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009" w:tblpY="-215"/>
        <w:tblW w:w="4068" w:type="dxa"/>
        <w:tblLook w:val="04A0" w:firstRow="1" w:lastRow="0" w:firstColumn="1" w:lastColumn="0" w:noHBand="0" w:noVBand="1"/>
      </w:tblPr>
      <w:tblGrid>
        <w:gridCol w:w="4068"/>
      </w:tblGrid>
      <w:tr w:rsidR="002645A7" w:rsidRPr="009E5CCA" w:rsidTr="002645A7">
        <w:trPr>
          <w:trHeight w:val="377"/>
        </w:trPr>
        <w:tc>
          <w:tcPr>
            <w:tcW w:w="4068" w:type="dxa"/>
          </w:tcPr>
          <w:p w:rsidR="002645A7" w:rsidRPr="002645A7" w:rsidRDefault="002645A7" w:rsidP="002645A7">
            <w:pPr>
              <w:rPr>
                <w:rFonts w:ascii="Bookman Old Style" w:hAnsi="Bookman Old Style"/>
                <w:b/>
              </w:rPr>
            </w:pPr>
          </w:p>
        </w:tc>
      </w:tr>
      <w:tr w:rsidR="002645A7" w:rsidRPr="009E5CCA" w:rsidTr="002645A7">
        <w:trPr>
          <w:trHeight w:val="361"/>
        </w:trPr>
        <w:tc>
          <w:tcPr>
            <w:tcW w:w="4068" w:type="dxa"/>
          </w:tcPr>
          <w:p w:rsidR="002645A7" w:rsidRPr="00F75B7E" w:rsidRDefault="00A34A6F" w:rsidP="00A34A6F">
            <w:pPr>
              <w:contextualSpacing/>
              <w:rPr>
                <w:rFonts w:ascii="Bookman Old Style" w:hAnsi="Bookman Old Style"/>
              </w:rPr>
            </w:pPr>
            <w:r w:rsidRPr="00A34A6F">
              <w:rPr>
                <w:rFonts w:ascii="Bookman Old Style" w:hAnsi="Bookman Old Style"/>
                <w:b/>
                <w:noProof/>
              </w:rPr>
              <mc:AlternateContent>
                <mc:Choice Requires="wps">
                  <w:drawing>
                    <wp:anchor distT="91440" distB="91440" distL="114300" distR="114300" simplePos="0" relativeHeight="251659264" behindDoc="0" locked="0" layoutInCell="0" allowOverlap="1" wp14:anchorId="450F95AB" wp14:editId="01ED8888">
                      <wp:simplePos x="0" y="0"/>
                      <wp:positionH relativeFrom="margin">
                        <wp:posOffset>3741420</wp:posOffset>
                      </wp:positionH>
                      <wp:positionV relativeFrom="margin">
                        <wp:posOffset>175260</wp:posOffset>
                      </wp:positionV>
                      <wp:extent cx="2011680" cy="1143000"/>
                      <wp:effectExtent l="38100" t="38100" r="12192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11680" cy="11430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34A6F" w:rsidRPr="00A34A6F" w:rsidRDefault="00A34A6F">
                                  <w:r w:rsidRPr="00A34A6F">
                                    <w:t>Instructor: Daniel Liddle</w:t>
                                  </w:r>
                                </w:p>
                                <w:p w:rsidR="00A34A6F" w:rsidRPr="00A34A6F" w:rsidRDefault="00A34A6F">
                                  <w:r w:rsidRPr="00A34A6F">
                                    <w:t>Office: HEAV 215</w:t>
                                  </w:r>
                                </w:p>
                                <w:p w:rsidR="00A34A6F" w:rsidRPr="00A34A6F" w:rsidRDefault="00A34A6F">
                                  <w:r w:rsidRPr="00A34A6F">
                                    <w:t xml:space="preserve">Email: </w:t>
                                  </w:r>
                                  <w:hyperlink r:id="rId6" w:history="1">
                                    <w:r w:rsidRPr="00A34A6F">
                                      <w:rPr>
                                        <w:rStyle w:val="Hyperlink"/>
                                        <w:color w:val="auto"/>
                                      </w:rPr>
                                      <w:t>dliddle@purdue.edu</w:t>
                                    </w:r>
                                  </w:hyperlink>
                                </w:p>
                                <w:p w:rsidR="00A34A6F" w:rsidRPr="00A34A6F" w:rsidRDefault="00A34A6F">
                                  <w:r w:rsidRPr="00A34A6F">
                                    <w:t>Office Hours: Wed 10:00-12:00 and by appointment</w:t>
                                  </w:r>
                                </w:p>
                              </w:txbxContent>
                            </wps:txbx>
                            <wps:bodyPr rot="0" vert="horz" wrap="square" lIns="91440" tIns="91440" rIns="91440" bIns="91440" anchor="t"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294.6pt;margin-top:13.8pt;width:158.4pt;height:90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" o:allowincell="f" fillcolor="white [3212]" strokecolor="gray [1629]" strokeweight="1.5pt">
                      <v:shadow on="t" type="perspective" color="black" opacity="26214f" origin="-.5,-.5" offset=".74836mm,.74836mm" matrix="65864f,,,65864f"/>
                      <v:textbox inset=",7.2pt,,7.2pt">
                        <w:txbxContent>
                          <w:p w:rsidR="00A34A6F" w:rsidRPr="00A34A6F" w:rsidRDefault="00A34A6F">
                            <w:r w:rsidRPr="00A34A6F">
                              <w:t>Instructor: Daniel Liddle</w:t>
                            </w:r>
                          </w:p>
                          <w:p w:rsidR="00A34A6F" w:rsidRPr="00A34A6F" w:rsidRDefault="00A34A6F">
                            <w:r w:rsidRPr="00A34A6F">
                              <w:t>Office: HEAV 215</w:t>
                            </w:r>
                          </w:p>
                          <w:p w:rsidR="00A34A6F" w:rsidRPr="00A34A6F" w:rsidRDefault="00A34A6F">
                            <w:r w:rsidRPr="00A34A6F">
                              <w:t xml:space="preserve">Email: </w:t>
                            </w:r>
                            <w:hyperlink r:id="rId7" w:history="1">
                              <w:r w:rsidRPr="00A34A6F">
                                <w:rPr>
                                  <w:rStyle w:val="Hyperlink"/>
                                  <w:color w:val="auto"/>
                                </w:rPr>
                                <w:t>dliddle@purdue.edu</w:t>
                              </w:r>
                            </w:hyperlink>
                          </w:p>
                          <w:p w:rsidR="00A34A6F" w:rsidRPr="00A34A6F" w:rsidRDefault="00A34A6F">
                            <w:r w:rsidRPr="00A34A6F">
                              <w:t>Office Hours: Wed 10:00-12:00 and by appointment</w:t>
                            </w:r>
                          </w:p>
                        </w:txbxContent>
                      </v:textbox>
                      <w10:wrap type="square" anchorx="margin" anchory="margin"/>
                    </v:rect>
                  </w:pict>
                </mc:Fallback>
              </mc:AlternateContent>
            </w:r>
          </w:p>
        </w:tc>
      </w:tr>
      <w:tr w:rsidR="002645A7" w:rsidRPr="009E5CCA" w:rsidTr="002645A7">
        <w:trPr>
          <w:trHeight w:val="377"/>
        </w:trPr>
        <w:tc>
          <w:tcPr>
            <w:tcW w:w="4068" w:type="dxa"/>
          </w:tcPr>
          <w:p w:rsidR="002645A7" w:rsidRPr="009E5CCA" w:rsidRDefault="002645A7" w:rsidP="00A34A6F">
            <w:pPr>
              <w:contextualSpacing/>
              <w:rPr>
                <w:rFonts w:ascii="Bookman Old Style" w:hAnsi="Bookman Old Style"/>
              </w:rPr>
            </w:pPr>
          </w:p>
        </w:tc>
      </w:tr>
      <w:tr w:rsidR="002645A7" w:rsidRPr="009E5CCA" w:rsidTr="002645A7">
        <w:trPr>
          <w:trHeight w:val="723"/>
        </w:trPr>
        <w:tc>
          <w:tcPr>
            <w:tcW w:w="4068" w:type="dxa"/>
          </w:tcPr>
          <w:p w:rsidR="002645A7" w:rsidRPr="009B7820" w:rsidRDefault="002645A7" w:rsidP="00A34A6F">
            <w:pPr>
              <w:contextualSpacing/>
              <w:rPr>
                <w:rFonts w:ascii="Bookman Old Style" w:hAnsi="Bookman Old Style"/>
              </w:rPr>
            </w:pPr>
          </w:p>
        </w:tc>
      </w:tr>
    </w:tbl>
    <w:p w:rsidR="002645A7" w:rsidRPr="00A34A6F" w:rsidRDefault="002645A7">
      <w:pPr>
        <w:rPr>
          <w:rFonts w:ascii="Adobe Arabic" w:hAnsi="Adobe Arabic" w:cs="Adobe Arabic"/>
          <w:b/>
          <w:sz w:val="72"/>
          <w:szCs w:val="72"/>
        </w:rPr>
      </w:pPr>
      <w:r w:rsidRPr="00A34A6F">
        <w:rPr>
          <w:rFonts w:ascii="Adobe Arabic" w:hAnsi="Adobe Arabic" w:cs="Adobe Arabic"/>
          <w:b/>
          <w:sz w:val="72"/>
          <w:szCs w:val="72"/>
        </w:rPr>
        <w:t xml:space="preserve">First Year Composition </w:t>
      </w:r>
    </w:p>
    <w:p w:rsidR="003D7F94" w:rsidRPr="002645A7" w:rsidRDefault="002645A7">
      <w:pPr>
        <w:rPr>
          <w:rFonts w:ascii="Adobe Arabic" w:hAnsi="Adobe Arabic" w:cs="Adobe Arabic"/>
          <w:sz w:val="44"/>
          <w:szCs w:val="44"/>
        </w:rPr>
      </w:pPr>
      <w:r w:rsidRPr="002645A7">
        <w:rPr>
          <w:rFonts w:ascii="Adobe Arabic" w:hAnsi="Adobe Arabic" w:cs="Adobe Arabic"/>
          <w:sz w:val="44"/>
          <w:szCs w:val="44"/>
        </w:rPr>
        <w:t>Course Strand: Writing About Writing</w:t>
      </w:r>
    </w:p>
    <w:p w:rsidR="002645A7" w:rsidRPr="002645A7" w:rsidRDefault="002645A7">
      <w:pPr>
        <w:rPr>
          <w:rFonts w:ascii="Adobe Arabic" w:hAnsi="Adobe Arabic" w:cs="Adobe Arabic"/>
          <w:sz w:val="44"/>
          <w:szCs w:val="44"/>
        </w:rPr>
      </w:pPr>
      <w:r w:rsidRPr="002645A7">
        <w:rPr>
          <w:rFonts w:ascii="Adobe Arabic" w:hAnsi="Adobe Arabic" w:cs="Adobe Arabic"/>
          <w:sz w:val="44"/>
          <w:szCs w:val="44"/>
        </w:rPr>
        <w:t>English 10600-869-64113</w:t>
      </w:r>
    </w:p>
    <w:p w:rsidR="002645A7" w:rsidRPr="002645A7" w:rsidRDefault="002645A7">
      <w:pPr>
        <w:rPr>
          <w:rFonts w:ascii="Adobe Arabic" w:hAnsi="Adobe Arabic" w:cs="Adobe Arabic"/>
          <w:sz w:val="44"/>
          <w:szCs w:val="44"/>
        </w:rPr>
      </w:pPr>
      <w:r w:rsidRPr="002645A7">
        <w:rPr>
          <w:rFonts w:ascii="Adobe Arabic" w:hAnsi="Adobe Arabic" w:cs="Adobe Arabic"/>
          <w:sz w:val="44"/>
          <w:szCs w:val="44"/>
        </w:rPr>
        <w:t>Spring 2013   M-F 12:30-1:20 PM</w:t>
      </w:r>
    </w:p>
    <w:tbl>
      <w:tblPr>
        <w:tblpPr w:leftFromText="180" w:rightFromText="180" w:vertAnchor="text" w:horzAnchor="margin" w:tblpY="201"/>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1880"/>
        <w:gridCol w:w="1823"/>
        <w:gridCol w:w="2070"/>
        <w:gridCol w:w="1800"/>
      </w:tblGrid>
      <w:tr w:rsidR="002645A7" w:rsidRPr="009E5CCA" w:rsidTr="00A34A6F">
        <w:tc>
          <w:tcPr>
            <w:tcW w:w="1877" w:type="dxa"/>
            <w:shd w:val="clear" w:color="auto" w:fill="8DB3E2" w:themeFill="text2" w:themeFillTint="66"/>
          </w:tcPr>
          <w:p w:rsidR="002645A7" w:rsidRPr="00A34A6F" w:rsidRDefault="002645A7" w:rsidP="002645A7">
            <w:pPr>
              <w:rPr>
                <w:rFonts w:ascii="Plantagenet Cherokee" w:hAnsi="Plantagenet Cherokee"/>
                <w:b/>
              </w:rPr>
            </w:pPr>
            <w:r w:rsidRPr="00A34A6F">
              <w:rPr>
                <w:rFonts w:ascii="Plantagenet Cherokee" w:hAnsi="Plantagenet Cherokee"/>
                <w:b/>
              </w:rPr>
              <w:t>Monday</w:t>
            </w:r>
          </w:p>
        </w:tc>
        <w:tc>
          <w:tcPr>
            <w:tcW w:w="1880" w:type="dxa"/>
            <w:shd w:val="clear" w:color="auto" w:fill="8DB3E2" w:themeFill="text2" w:themeFillTint="66"/>
          </w:tcPr>
          <w:p w:rsidR="002645A7" w:rsidRPr="00A34A6F" w:rsidRDefault="002645A7" w:rsidP="002645A7">
            <w:pPr>
              <w:rPr>
                <w:rFonts w:ascii="Plantagenet Cherokee" w:hAnsi="Plantagenet Cherokee"/>
                <w:b/>
              </w:rPr>
            </w:pPr>
            <w:r w:rsidRPr="00A34A6F">
              <w:rPr>
                <w:rFonts w:ascii="Plantagenet Cherokee" w:hAnsi="Plantagenet Cherokee"/>
                <w:b/>
              </w:rPr>
              <w:t>Tuesday</w:t>
            </w:r>
          </w:p>
        </w:tc>
        <w:tc>
          <w:tcPr>
            <w:tcW w:w="1823" w:type="dxa"/>
            <w:shd w:val="clear" w:color="auto" w:fill="8DB3E2" w:themeFill="text2" w:themeFillTint="66"/>
          </w:tcPr>
          <w:p w:rsidR="002645A7" w:rsidRPr="00A34A6F" w:rsidRDefault="002645A7" w:rsidP="002645A7">
            <w:pPr>
              <w:rPr>
                <w:rFonts w:ascii="Plantagenet Cherokee" w:hAnsi="Plantagenet Cherokee"/>
                <w:b/>
              </w:rPr>
            </w:pPr>
            <w:r w:rsidRPr="00A34A6F">
              <w:rPr>
                <w:rFonts w:ascii="Plantagenet Cherokee" w:hAnsi="Plantagenet Cherokee"/>
                <w:b/>
              </w:rPr>
              <w:t>Wednesday</w:t>
            </w:r>
          </w:p>
        </w:tc>
        <w:tc>
          <w:tcPr>
            <w:tcW w:w="2070" w:type="dxa"/>
            <w:shd w:val="clear" w:color="auto" w:fill="8DB3E2" w:themeFill="text2" w:themeFillTint="66"/>
          </w:tcPr>
          <w:p w:rsidR="002645A7" w:rsidRPr="00A34A6F" w:rsidRDefault="002645A7" w:rsidP="002645A7">
            <w:pPr>
              <w:rPr>
                <w:rFonts w:ascii="Plantagenet Cherokee" w:hAnsi="Plantagenet Cherokee"/>
                <w:b/>
              </w:rPr>
            </w:pPr>
            <w:r w:rsidRPr="00A34A6F">
              <w:rPr>
                <w:rFonts w:ascii="Plantagenet Cherokee" w:hAnsi="Plantagenet Cherokee"/>
                <w:b/>
              </w:rPr>
              <w:t>Thursday</w:t>
            </w:r>
          </w:p>
        </w:tc>
        <w:tc>
          <w:tcPr>
            <w:tcW w:w="1800" w:type="dxa"/>
            <w:shd w:val="clear" w:color="auto" w:fill="8DB3E2" w:themeFill="text2" w:themeFillTint="66"/>
          </w:tcPr>
          <w:p w:rsidR="002645A7" w:rsidRPr="00A34A6F" w:rsidRDefault="002645A7" w:rsidP="002645A7">
            <w:pPr>
              <w:rPr>
                <w:rFonts w:ascii="Plantagenet Cherokee" w:hAnsi="Plantagenet Cherokee"/>
                <w:b/>
              </w:rPr>
            </w:pPr>
            <w:r w:rsidRPr="00A34A6F">
              <w:rPr>
                <w:rFonts w:ascii="Plantagenet Cherokee" w:hAnsi="Plantagenet Cherokee"/>
                <w:b/>
              </w:rPr>
              <w:t>Friday</w:t>
            </w:r>
          </w:p>
        </w:tc>
      </w:tr>
      <w:tr w:rsidR="002645A7" w:rsidRPr="009E5CCA" w:rsidTr="002645A7">
        <w:tc>
          <w:tcPr>
            <w:tcW w:w="1877" w:type="dxa"/>
          </w:tcPr>
          <w:p w:rsidR="002645A7" w:rsidRPr="002645A7" w:rsidRDefault="002645A7" w:rsidP="002645A7">
            <w:pPr>
              <w:rPr>
                <w:rFonts w:ascii="Bookman Old Style" w:hAnsi="Bookman Old Style"/>
                <w:sz w:val="18"/>
                <w:szCs w:val="18"/>
                <w:u w:val="single"/>
              </w:rPr>
            </w:pPr>
            <w:r w:rsidRPr="002645A7">
              <w:rPr>
                <w:rFonts w:ascii="Bookman Old Style" w:hAnsi="Bookman Old Style"/>
                <w:i/>
                <w:sz w:val="18"/>
                <w:szCs w:val="18"/>
              </w:rPr>
              <w:t>Classroom</w:t>
            </w:r>
            <w:r w:rsidRPr="002645A7">
              <w:rPr>
                <w:rFonts w:ascii="Bookman Old Style" w:hAnsi="Bookman Old Style"/>
                <w:sz w:val="18"/>
                <w:szCs w:val="18"/>
              </w:rPr>
              <w:br/>
            </w:r>
            <w:r w:rsidRPr="002645A7">
              <w:rPr>
                <w:rFonts w:ascii="Bookman Old Style" w:hAnsi="Bookman Old Style"/>
                <w:sz w:val="18"/>
                <w:szCs w:val="18"/>
                <w:u w:val="single"/>
              </w:rPr>
              <w:t>HEAV 225</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ENGL 10600-869</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CRN 58777</w:t>
            </w:r>
          </w:p>
        </w:tc>
        <w:tc>
          <w:tcPr>
            <w:tcW w:w="1880" w:type="dxa"/>
          </w:tcPr>
          <w:p w:rsidR="002645A7" w:rsidRPr="002645A7" w:rsidRDefault="002645A7" w:rsidP="002645A7">
            <w:pPr>
              <w:rPr>
                <w:rFonts w:ascii="Bookman Old Style" w:hAnsi="Bookman Old Style"/>
                <w:i/>
                <w:sz w:val="18"/>
                <w:szCs w:val="18"/>
              </w:rPr>
            </w:pPr>
            <w:r w:rsidRPr="002645A7">
              <w:rPr>
                <w:rFonts w:ascii="Bookman Old Style" w:hAnsi="Bookman Old Style"/>
                <w:i/>
                <w:sz w:val="18"/>
                <w:szCs w:val="18"/>
              </w:rPr>
              <w:t>Conference</w:t>
            </w:r>
          </w:p>
          <w:p w:rsidR="002645A7" w:rsidRPr="002645A7" w:rsidRDefault="002645A7" w:rsidP="002645A7">
            <w:pPr>
              <w:rPr>
                <w:rFonts w:ascii="Bookman Old Style" w:hAnsi="Bookman Old Style"/>
                <w:sz w:val="18"/>
                <w:szCs w:val="18"/>
                <w:u w:val="single"/>
              </w:rPr>
            </w:pPr>
            <w:r w:rsidRPr="002645A7">
              <w:rPr>
                <w:rFonts w:ascii="Bookman Old Style" w:hAnsi="Bookman Old Style"/>
                <w:sz w:val="18"/>
                <w:szCs w:val="18"/>
                <w:u w:val="single"/>
              </w:rPr>
              <w:t>BRNG B274</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ENGL 10600-855</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CRN 58763</w:t>
            </w:r>
          </w:p>
        </w:tc>
        <w:tc>
          <w:tcPr>
            <w:tcW w:w="1823" w:type="dxa"/>
          </w:tcPr>
          <w:p w:rsidR="002645A7" w:rsidRPr="002645A7" w:rsidRDefault="002645A7" w:rsidP="002645A7">
            <w:pPr>
              <w:rPr>
                <w:rFonts w:ascii="Bookman Old Style" w:hAnsi="Bookman Old Style"/>
                <w:sz w:val="18"/>
                <w:szCs w:val="18"/>
              </w:rPr>
            </w:pPr>
            <w:r w:rsidRPr="002645A7">
              <w:rPr>
                <w:rFonts w:ascii="Bookman Old Style" w:hAnsi="Bookman Old Style"/>
                <w:i/>
                <w:sz w:val="18"/>
                <w:szCs w:val="18"/>
              </w:rPr>
              <w:t>Classroom</w:t>
            </w:r>
            <w:r w:rsidRPr="002645A7">
              <w:rPr>
                <w:rFonts w:ascii="Bookman Old Style" w:hAnsi="Bookman Old Style"/>
                <w:sz w:val="18"/>
                <w:szCs w:val="18"/>
              </w:rPr>
              <w:br/>
            </w:r>
            <w:r w:rsidRPr="002645A7">
              <w:rPr>
                <w:rFonts w:ascii="Bookman Old Style" w:hAnsi="Bookman Old Style"/>
                <w:sz w:val="18"/>
                <w:szCs w:val="18"/>
                <w:u w:val="single"/>
              </w:rPr>
              <w:t>HEAV 107</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ENGL 10600-869</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CRN 58777</w:t>
            </w:r>
          </w:p>
        </w:tc>
        <w:tc>
          <w:tcPr>
            <w:tcW w:w="2070" w:type="dxa"/>
          </w:tcPr>
          <w:p w:rsidR="002645A7" w:rsidRPr="002645A7" w:rsidRDefault="002645A7" w:rsidP="002645A7">
            <w:pPr>
              <w:rPr>
                <w:rFonts w:ascii="Bookman Old Style" w:hAnsi="Bookman Old Style"/>
                <w:i/>
                <w:sz w:val="18"/>
                <w:szCs w:val="18"/>
              </w:rPr>
            </w:pPr>
            <w:r w:rsidRPr="002645A7">
              <w:rPr>
                <w:rFonts w:ascii="Bookman Old Style" w:hAnsi="Bookman Old Style"/>
                <w:i/>
                <w:sz w:val="18"/>
                <w:szCs w:val="18"/>
              </w:rPr>
              <w:t xml:space="preserve">Conference </w:t>
            </w:r>
          </w:p>
          <w:p w:rsidR="002645A7" w:rsidRPr="002645A7" w:rsidRDefault="002645A7" w:rsidP="002645A7">
            <w:pPr>
              <w:rPr>
                <w:rFonts w:ascii="Bookman Old Style" w:hAnsi="Bookman Old Style"/>
                <w:sz w:val="18"/>
                <w:szCs w:val="18"/>
                <w:u w:val="single"/>
              </w:rPr>
            </w:pPr>
            <w:r w:rsidRPr="002645A7">
              <w:rPr>
                <w:rFonts w:ascii="Bookman Old Style" w:hAnsi="Bookman Old Style"/>
                <w:sz w:val="18"/>
                <w:szCs w:val="18"/>
                <w:u w:val="single"/>
              </w:rPr>
              <w:t>HEAV 223</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ENGL 10600-876</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CRN 564113</w:t>
            </w:r>
          </w:p>
        </w:tc>
        <w:tc>
          <w:tcPr>
            <w:tcW w:w="1800" w:type="dxa"/>
          </w:tcPr>
          <w:p w:rsidR="002645A7" w:rsidRPr="002645A7" w:rsidRDefault="002645A7" w:rsidP="002645A7">
            <w:pPr>
              <w:rPr>
                <w:rFonts w:ascii="Bookman Old Style" w:hAnsi="Bookman Old Style"/>
                <w:i/>
                <w:sz w:val="18"/>
                <w:szCs w:val="18"/>
              </w:rPr>
            </w:pPr>
            <w:r w:rsidRPr="002645A7">
              <w:rPr>
                <w:rFonts w:ascii="Bookman Old Style" w:hAnsi="Bookman Old Style"/>
                <w:i/>
                <w:sz w:val="18"/>
                <w:szCs w:val="18"/>
              </w:rPr>
              <w:t>Computer Lab</w:t>
            </w:r>
          </w:p>
          <w:p w:rsidR="002645A7" w:rsidRPr="002645A7" w:rsidRDefault="002645A7" w:rsidP="002645A7">
            <w:pPr>
              <w:rPr>
                <w:rFonts w:ascii="Bookman Old Style" w:hAnsi="Bookman Old Style"/>
                <w:sz w:val="18"/>
                <w:szCs w:val="18"/>
                <w:u w:val="single"/>
              </w:rPr>
            </w:pPr>
            <w:r w:rsidRPr="002645A7">
              <w:rPr>
                <w:rFonts w:ascii="Bookman Old Style" w:hAnsi="Bookman Old Style"/>
                <w:sz w:val="18"/>
                <w:szCs w:val="18"/>
                <w:u w:val="single"/>
              </w:rPr>
              <w:t>BRNG B275</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ENGL 10600-869</w:t>
            </w:r>
          </w:p>
          <w:p w:rsidR="002645A7" w:rsidRPr="002645A7" w:rsidRDefault="002645A7" w:rsidP="002645A7">
            <w:pPr>
              <w:rPr>
                <w:rFonts w:ascii="Bookman Old Style" w:hAnsi="Bookman Old Style"/>
                <w:sz w:val="18"/>
                <w:szCs w:val="18"/>
              </w:rPr>
            </w:pPr>
            <w:r w:rsidRPr="002645A7">
              <w:rPr>
                <w:rFonts w:ascii="Bookman Old Style" w:hAnsi="Bookman Old Style"/>
                <w:sz w:val="18"/>
                <w:szCs w:val="18"/>
              </w:rPr>
              <w:t>CRN 58777</w:t>
            </w:r>
          </w:p>
        </w:tc>
      </w:tr>
    </w:tbl>
    <w:p w:rsidR="002645A7" w:rsidRDefault="002645A7">
      <w:pPr>
        <w:rPr>
          <w:sz w:val="28"/>
          <w:szCs w:val="28"/>
        </w:rPr>
      </w:pPr>
    </w:p>
    <w:p w:rsidR="00A34A6F" w:rsidRPr="00A34A6F" w:rsidRDefault="00A34A6F" w:rsidP="00A34A6F">
      <w:pPr>
        <w:rPr>
          <w:rFonts w:ascii="Plantagenet Cherokee" w:hAnsi="Plantagenet Cherokee"/>
          <w:b/>
        </w:rPr>
      </w:pPr>
      <w:r w:rsidRPr="00A34A6F">
        <w:rPr>
          <w:rFonts w:ascii="Plantagenet Cherokee" w:hAnsi="Plantagenet Cherokee"/>
          <w:b/>
        </w:rPr>
        <w:t xml:space="preserve">Course Description and Goals </w:t>
      </w:r>
    </w:p>
    <w:p w:rsidR="00A34A6F" w:rsidRDefault="00A34A6F" w:rsidP="00A34A6F">
      <w:pPr>
        <w:rPr>
          <w:rFonts w:ascii="Bookman Old Style" w:hAnsi="Bookman Old Style"/>
        </w:rPr>
      </w:pPr>
      <w:r w:rsidRPr="009E5CCA">
        <w:rPr>
          <w:rFonts w:ascii="Bookman Old Style" w:hAnsi="Bookman Old Style"/>
        </w:rPr>
        <w:t>Welcome to English 106!</w:t>
      </w:r>
      <w:r>
        <w:rPr>
          <w:rFonts w:ascii="Bookman Old Style" w:hAnsi="Bookman Old Style"/>
        </w:rPr>
        <w:t xml:space="preserve"> In this course you will work on developing a set of skills that will not only help you write more effectively, but also help you to understand the writing process in a new way. At the start of the class this consideration of writing will be directed toward your </w:t>
      </w:r>
      <w:r w:rsidRPr="002C0533">
        <w:rPr>
          <w:rFonts w:ascii="Bookman Old Style" w:hAnsi="Bookman Old Style"/>
          <w:i/>
        </w:rPr>
        <w:t>individual</w:t>
      </w:r>
      <w:r>
        <w:rPr>
          <w:rFonts w:ascii="Bookman Old Style" w:hAnsi="Bookman Old Style"/>
        </w:rPr>
        <w:t xml:space="preserve"> writing process, but as the course takes shape we will be connecting those same ideas to the ways writing happens in the context of larger </w:t>
      </w:r>
      <w:r w:rsidRPr="00B62357">
        <w:rPr>
          <w:rFonts w:ascii="Bookman Old Style" w:hAnsi="Bookman Old Style"/>
          <w:i/>
        </w:rPr>
        <w:t>communities</w:t>
      </w:r>
      <w:r>
        <w:rPr>
          <w:rFonts w:ascii="Bookman Old Style" w:hAnsi="Bookman Old Style"/>
        </w:rPr>
        <w:t xml:space="preserve">. We will talk about writing, think about writing, and, of course, write about writing. This course also puts an emphasis on the analysis and creation of multimodal compositions, which will put pressure on the idea that “writing” is only about the words on a page. </w:t>
      </w:r>
    </w:p>
    <w:p w:rsidR="00A34A6F" w:rsidRDefault="00A34A6F" w:rsidP="00A34A6F">
      <w:pPr>
        <w:rPr>
          <w:rFonts w:ascii="Bookman Old Style" w:hAnsi="Bookman Old Style"/>
        </w:rPr>
      </w:pPr>
    </w:p>
    <w:p w:rsidR="00A34A6F" w:rsidRDefault="00A34A6F" w:rsidP="00A34A6F">
      <w:pPr>
        <w:rPr>
          <w:rFonts w:ascii="Bookman Old Style" w:hAnsi="Bookman Old Style"/>
        </w:rPr>
      </w:pPr>
      <w:r>
        <w:rPr>
          <w:rFonts w:ascii="Bookman Old Style" w:hAnsi="Bookman Old Style"/>
        </w:rPr>
        <w:t>There is going to be a lot of writing in this class. We will write in order to generate ideas, and we will write in order to transform those ideas to fit a particular audience and situation. That writing, in turn, will generate even more ideas, so that each writing assignment becomes a chance not only to write effectively, but to provide opportunities for new ways of thinking as well. Through this relationship between writing and thinking, this class can help you navigate writing practices across your personal, professional, and civic life.</w:t>
      </w:r>
    </w:p>
    <w:p w:rsidR="00A34A6F" w:rsidRPr="009E5CCA" w:rsidRDefault="00A34A6F" w:rsidP="00A34A6F">
      <w:pPr>
        <w:rPr>
          <w:rFonts w:ascii="Bookman Old Style" w:hAnsi="Bookman Old Style"/>
        </w:rPr>
      </w:pPr>
    </w:p>
    <w:p w:rsidR="00A34A6F" w:rsidRDefault="00A34A6F" w:rsidP="00A34A6F">
      <w:pPr>
        <w:rPr>
          <w:rFonts w:ascii="Bookman Old Style" w:hAnsi="Bookman Old Style"/>
        </w:rPr>
      </w:pPr>
      <w:r w:rsidRPr="009E5CCA">
        <w:rPr>
          <w:rFonts w:ascii="Bookman Old Style" w:hAnsi="Bookman Old Style"/>
        </w:rPr>
        <w:t xml:space="preserve">By taking this course, you will learn to </w:t>
      </w:r>
    </w:p>
    <w:p w:rsidR="00A34A6F" w:rsidRDefault="00A34A6F" w:rsidP="00A34A6F">
      <w:pPr>
        <w:rPr>
          <w:rFonts w:ascii="Bookman Old Style" w:hAnsi="Bookman Old Style"/>
        </w:rPr>
      </w:pPr>
    </w:p>
    <w:p w:rsidR="00A34A6F" w:rsidRPr="00F3756F" w:rsidRDefault="00A34A6F" w:rsidP="00A34A6F">
      <w:pPr>
        <w:numPr>
          <w:ilvl w:val="0"/>
          <w:numId w:val="3"/>
        </w:numPr>
        <w:rPr>
          <w:rFonts w:ascii="Bookman Old Style" w:hAnsi="Bookman Old Style"/>
        </w:rPr>
      </w:pPr>
      <w:r>
        <w:rPr>
          <w:rFonts w:ascii="Bookman Old Style" w:hAnsi="Bookman Old Style"/>
        </w:rPr>
        <w:t xml:space="preserve">Recognize and analyze your own system of writing </w:t>
      </w:r>
    </w:p>
    <w:p w:rsidR="00A34A6F" w:rsidRDefault="00A34A6F" w:rsidP="00A34A6F">
      <w:pPr>
        <w:numPr>
          <w:ilvl w:val="0"/>
          <w:numId w:val="3"/>
        </w:numPr>
        <w:rPr>
          <w:rFonts w:ascii="Bookman Old Style" w:hAnsi="Bookman Old Style"/>
        </w:rPr>
      </w:pPr>
      <w:r>
        <w:rPr>
          <w:rFonts w:ascii="Bookman Old Style" w:hAnsi="Bookman Old Style"/>
        </w:rPr>
        <w:t>Understand the how a different audience or a different context impacts your writing</w:t>
      </w:r>
    </w:p>
    <w:p w:rsidR="00A34A6F" w:rsidRDefault="00A34A6F" w:rsidP="00A34A6F">
      <w:pPr>
        <w:numPr>
          <w:ilvl w:val="0"/>
          <w:numId w:val="3"/>
        </w:numPr>
        <w:rPr>
          <w:rFonts w:ascii="Bookman Old Style" w:hAnsi="Bookman Old Style"/>
        </w:rPr>
      </w:pPr>
      <w:r>
        <w:rPr>
          <w:rFonts w:ascii="Bookman Old Style" w:hAnsi="Bookman Old Style"/>
        </w:rPr>
        <w:t>Evaluate your ideas and determine the most effective way to organize and present those ideas</w:t>
      </w:r>
    </w:p>
    <w:p w:rsidR="00A34A6F" w:rsidRDefault="00A34A6F" w:rsidP="00A34A6F">
      <w:pPr>
        <w:numPr>
          <w:ilvl w:val="0"/>
          <w:numId w:val="3"/>
        </w:numPr>
        <w:rPr>
          <w:rFonts w:ascii="Bookman Old Style" w:hAnsi="Bookman Old Style"/>
        </w:rPr>
      </w:pPr>
      <w:r>
        <w:rPr>
          <w:rFonts w:ascii="Bookman Old Style" w:hAnsi="Bookman Old Style"/>
        </w:rPr>
        <w:t>Recognize and employ both visual and textual means of writing</w:t>
      </w:r>
    </w:p>
    <w:p w:rsidR="00A34A6F" w:rsidRDefault="00A34A6F" w:rsidP="00A34A6F">
      <w:pPr>
        <w:numPr>
          <w:ilvl w:val="0"/>
          <w:numId w:val="3"/>
        </w:numPr>
        <w:rPr>
          <w:rFonts w:ascii="Bookman Old Style" w:hAnsi="Bookman Old Style"/>
        </w:rPr>
      </w:pPr>
      <w:r>
        <w:rPr>
          <w:rFonts w:ascii="Bookman Old Style" w:hAnsi="Bookman Old Style"/>
        </w:rPr>
        <w:t>Locate, organize, and employ both primary and secondary source material in your writing</w:t>
      </w:r>
    </w:p>
    <w:p w:rsidR="00A34A6F" w:rsidRDefault="00A34A6F" w:rsidP="00A34A6F">
      <w:pPr>
        <w:numPr>
          <w:ilvl w:val="0"/>
          <w:numId w:val="3"/>
        </w:numPr>
        <w:rPr>
          <w:rFonts w:ascii="Bookman Old Style" w:hAnsi="Bookman Old Style"/>
        </w:rPr>
      </w:pPr>
      <w:r>
        <w:rPr>
          <w:rFonts w:ascii="Bookman Old Style" w:hAnsi="Bookman Old Style"/>
        </w:rPr>
        <w:t>Listen to the commentary of others about your writing and effectively utilize this feedback in revisions</w:t>
      </w:r>
    </w:p>
    <w:p w:rsidR="00A34A6F" w:rsidRDefault="00A34A6F" w:rsidP="00A34A6F">
      <w:pPr>
        <w:numPr>
          <w:ilvl w:val="0"/>
          <w:numId w:val="3"/>
        </w:numPr>
        <w:rPr>
          <w:rFonts w:ascii="Bookman Old Style" w:hAnsi="Bookman Old Style"/>
        </w:rPr>
      </w:pPr>
      <w:r>
        <w:rPr>
          <w:rFonts w:ascii="Bookman Old Style" w:hAnsi="Bookman Old Style"/>
        </w:rPr>
        <w:t>Develop an effective writing process that matches your individual needs as a writer to a particular  rhetorical situation</w:t>
      </w:r>
    </w:p>
    <w:p w:rsidR="00A34A6F" w:rsidRPr="00167AE3" w:rsidRDefault="00A34A6F" w:rsidP="00A34A6F">
      <w:pPr>
        <w:numPr>
          <w:ilvl w:val="0"/>
          <w:numId w:val="3"/>
        </w:numPr>
        <w:rPr>
          <w:rFonts w:ascii="Bookman Old Style" w:hAnsi="Bookman Old Style"/>
        </w:rPr>
      </w:pPr>
      <w:r>
        <w:rPr>
          <w:rFonts w:ascii="Bookman Old Style" w:hAnsi="Bookman Old Style"/>
        </w:rPr>
        <w:t>Understand your role as a writer within a variety of larger communities</w:t>
      </w:r>
    </w:p>
    <w:p w:rsidR="00A34A6F" w:rsidRPr="00A34A6F" w:rsidRDefault="00A34A6F" w:rsidP="00A34A6F">
      <w:pPr>
        <w:rPr>
          <w:rFonts w:ascii="Plantagenet Cherokee" w:hAnsi="Plantagenet Cherokee"/>
        </w:rPr>
      </w:pPr>
      <w:r w:rsidRPr="00A34A6F">
        <w:rPr>
          <w:rFonts w:ascii="Plantagenet Cherokee" w:hAnsi="Plantagenet Cherokee"/>
          <w:b/>
        </w:rPr>
        <w:lastRenderedPageBreak/>
        <w:t xml:space="preserve">Textbooks and Materials </w:t>
      </w:r>
    </w:p>
    <w:p w:rsidR="00A34A6F" w:rsidRPr="009E5CCA" w:rsidRDefault="00A34A6F" w:rsidP="00A34A6F">
      <w:pPr>
        <w:ind w:left="720"/>
        <w:rPr>
          <w:rFonts w:ascii="Bookman Old Style" w:hAnsi="Bookman Old Style"/>
        </w:rPr>
      </w:pPr>
      <w:r w:rsidRPr="009E5CCA">
        <w:rPr>
          <w:rFonts w:ascii="Bookman Old Style" w:hAnsi="Bookman Old Style"/>
        </w:rPr>
        <w:t>Books</w:t>
      </w:r>
    </w:p>
    <w:p w:rsidR="00A34A6F" w:rsidRPr="009E5CCA" w:rsidRDefault="00A34A6F" w:rsidP="00A34A6F">
      <w:pPr>
        <w:ind w:left="720"/>
        <w:rPr>
          <w:rFonts w:ascii="Bookman Old Style" w:hAnsi="Bookman Old Style"/>
        </w:rPr>
      </w:pPr>
    </w:p>
    <w:p w:rsidR="00A34A6F" w:rsidRPr="009E5CCA" w:rsidRDefault="00A34A6F" w:rsidP="00A34A6F">
      <w:pPr>
        <w:numPr>
          <w:ilvl w:val="0"/>
          <w:numId w:val="2"/>
        </w:numPr>
        <w:rPr>
          <w:rFonts w:ascii="Bookman Old Style" w:hAnsi="Bookman Old Style"/>
        </w:rPr>
      </w:pPr>
      <w:r w:rsidRPr="009E5CCA">
        <w:rPr>
          <w:rFonts w:ascii="Bookman Old Style" w:hAnsi="Bookman Old Style"/>
          <w:i/>
        </w:rPr>
        <w:t xml:space="preserve">Writing About Writing </w:t>
      </w:r>
      <w:r w:rsidRPr="009E5CCA">
        <w:rPr>
          <w:rFonts w:ascii="Bookman Old Style" w:hAnsi="Bookman Old Style"/>
        </w:rPr>
        <w:t xml:space="preserve">(Wardle and Downs), available at </w:t>
      </w:r>
      <w:proofErr w:type="spellStart"/>
      <w:r w:rsidRPr="009E5CCA">
        <w:rPr>
          <w:rFonts w:ascii="Bookman Old Style" w:hAnsi="Bookman Old Style"/>
        </w:rPr>
        <w:t>Follet’s</w:t>
      </w:r>
      <w:proofErr w:type="spellEnd"/>
      <w:r w:rsidRPr="009E5CCA">
        <w:rPr>
          <w:rFonts w:ascii="Bookman Old Style" w:hAnsi="Bookman Old Style"/>
        </w:rPr>
        <w:t xml:space="preserve"> and the University Bookstore </w:t>
      </w:r>
    </w:p>
    <w:p w:rsidR="00A34A6F" w:rsidRPr="009E5CCA" w:rsidRDefault="00A34A6F" w:rsidP="00A34A6F">
      <w:pPr>
        <w:numPr>
          <w:ilvl w:val="0"/>
          <w:numId w:val="2"/>
        </w:numPr>
        <w:rPr>
          <w:rFonts w:ascii="Bookman Old Style" w:hAnsi="Bookman Old Style"/>
        </w:rPr>
      </w:pPr>
      <w:r w:rsidRPr="009E5CCA">
        <w:rPr>
          <w:rFonts w:ascii="Bookman Old Style" w:hAnsi="Bookman Old Style"/>
          <w:i/>
        </w:rPr>
        <w:t>Composing Yourself</w:t>
      </w:r>
      <w:r w:rsidRPr="009E5CCA">
        <w:rPr>
          <w:rFonts w:ascii="Bookman Old Style" w:hAnsi="Bookman Old Style"/>
        </w:rPr>
        <w:t xml:space="preserve"> (</w:t>
      </w:r>
      <w:proofErr w:type="spellStart"/>
      <w:r w:rsidRPr="009E5CCA">
        <w:rPr>
          <w:rFonts w:ascii="Bookman Old Style" w:hAnsi="Bookman Old Style"/>
        </w:rPr>
        <w:t>ICaP</w:t>
      </w:r>
      <w:proofErr w:type="spellEnd"/>
      <w:r w:rsidRPr="009E5CCA">
        <w:rPr>
          <w:rFonts w:ascii="Bookman Old Style" w:hAnsi="Bookman Old Style"/>
        </w:rPr>
        <w:t xml:space="preserve"> Guide for students), available at </w:t>
      </w:r>
      <w:proofErr w:type="spellStart"/>
      <w:r w:rsidRPr="009E5CCA">
        <w:rPr>
          <w:rFonts w:ascii="Bookman Old Style" w:hAnsi="Bookman Old Style"/>
        </w:rPr>
        <w:t>Follet’s</w:t>
      </w:r>
      <w:proofErr w:type="spellEnd"/>
      <w:r w:rsidRPr="009E5CCA">
        <w:rPr>
          <w:rFonts w:ascii="Bookman Old Style" w:hAnsi="Bookman Old Style"/>
        </w:rPr>
        <w:t xml:space="preserve"> and the University Bookstore </w:t>
      </w:r>
    </w:p>
    <w:p w:rsidR="00A34A6F" w:rsidRPr="009E5CCA" w:rsidRDefault="00A34A6F" w:rsidP="00A34A6F">
      <w:pPr>
        <w:numPr>
          <w:ilvl w:val="0"/>
          <w:numId w:val="2"/>
        </w:numPr>
        <w:rPr>
          <w:rFonts w:ascii="Bookman Old Style" w:hAnsi="Bookman Old Style"/>
        </w:rPr>
      </w:pPr>
      <w:r w:rsidRPr="009E5CCA">
        <w:rPr>
          <w:rFonts w:ascii="Bookman Old Style" w:hAnsi="Bookman Old Style"/>
        </w:rPr>
        <w:t xml:space="preserve">Additional readings may be assigned throughout the semester, and will be made available online. </w:t>
      </w:r>
    </w:p>
    <w:p w:rsidR="00A34A6F" w:rsidRPr="009E5CCA" w:rsidRDefault="00A34A6F" w:rsidP="00A34A6F">
      <w:pPr>
        <w:ind w:left="720"/>
        <w:rPr>
          <w:rFonts w:ascii="Bookman Old Style" w:hAnsi="Bookman Old Style"/>
        </w:rPr>
      </w:pPr>
    </w:p>
    <w:p w:rsidR="00A34A6F" w:rsidRPr="009E5CCA" w:rsidRDefault="00A34A6F" w:rsidP="00A34A6F">
      <w:pPr>
        <w:ind w:left="720"/>
        <w:rPr>
          <w:rFonts w:ascii="Bookman Old Style" w:hAnsi="Bookman Old Style"/>
        </w:rPr>
      </w:pPr>
      <w:r w:rsidRPr="009E5CCA">
        <w:rPr>
          <w:rFonts w:ascii="Bookman Old Style" w:hAnsi="Bookman Old Style"/>
        </w:rPr>
        <w:t>Additional Materials</w:t>
      </w:r>
    </w:p>
    <w:p w:rsidR="00A34A6F" w:rsidRPr="009E5CCA" w:rsidRDefault="00A34A6F" w:rsidP="00A34A6F">
      <w:pPr>
        <w:ind w:left="720"/>
        <w:rPr>
          <w:rFonts w:ascii="Bookman Old Style" w:hAnsi="Bookman Old Style"/>
        </w:rPr>
      </w:pPr>
    </w:p>
    <w:p w:rsidR="00A34A6F" w:rsidRPr="009E5CCA" w:rsidRDefault="00A34A6F" w:rsidP="00A34A6F">
      <w:pPr>
        <w:numPr>
          <w:ilvl w:val="0"/>
          <w:numId w:val="4"/>
        </w:numPr>
        <w:rPr>
          <w:rFonts w:ascii="Bookman Old Style" w:hAnsi="Bookman Old Style"/>
        </w:rPr>
      </w:pPr>
      <w:r w:rsidRPr="009E5CCA">
        <w:rPr>
          <w:rFonts w:ascii="Bookman Old Style" w:hAnsi="Bookman Old Style"/>
        </w:rPr>
        <w:t xml:space="preserve">USB or some kind of portable storage device. </w:t>
      </w:r>
    </w:p>
    <w:p w:rsidR="00A34A6F" w:rsidRPr="009E5CCA" w:rsidRDefault="00A34A6F" w:rsidP="00A34A6F">
      <w:pPr>
        <w:numPr>
          <w:ilvl w:val="0"/>
          <w:numId w:val="4"/>
        </w:numPr>
        <w:rPr>
          <w:rFonts w:ascii="Bookman Old Style" w:hAnsi="Bookman Old Style"/>
        </w:rPr>
      </w:pPr>
      <w:r w:rsidRPr="009E5CCA">
        <w:rPr>
          <w:rFonts w:ascii="Bookman Old Style" w:hAnsi="Bookman Old Style"/>
        </w:rPr>
        <w:t>Paper and pen: we will begin each class with an in class writing assignment</w:t>
      </w:r>
    </w:p>
    <w:p w:rsidR="00A34A6F" w:rsidRPr="009E5CCA" w:rsidRDefault="00A34A6F" w:rsidP="00A34A6F">
      <w:pPr>
        <w:numPr>
          <w:ilvl w:val="0"/>
          <w:numId w:val="4"/>
        </w:numPr>
        <w:rPr>
          <w:rFonts w:ascii="Bookman Old Style" w:hAnsi="Bookman Old Style"/>
        </w:rPr>
      </w:pPr>
      <w:r w:rsidRPr="009E5CCA">
        <w:rPr>
          <w:rFonts w:ascii="Bookman Old Style" w:hAnsi="Bookman Old Style"/>
        </w:rPr>
        <w:t>A notebook to collect course materials and writings.</w:t>
      </w:r>
    </w:p>
    <w:p w:rsidR="00A34A6F" w:rsidRPr="009E5CCA" w:rsidRDefault="00A34A6F" w:rsidP="00A34A6F">
      <w:pPr>
        <w:rPr>
          <w:rFonts w:ascii="Bookman Old Style" w:hAnsi="Bookman Old Style"/>
        </w:rPr>
      </w:pPr>
    </w:p>
    <w:p w:rsidR="00A34A6F" w:rsidRPr="00A34A6F" w:rsidRDefault="00A34A6F" w:rsidP="00A34A6F">
      <w:pPr>
        <w:rPr>
          <w:rFonts w:ascii="Plantagenet Cherokee" w:hAnsi="Plantagenet Cherokee"/>
          <w:b/>
        </w:rPr>
      </w:pPr>
      <w:r w:rsidRPr="00A34A6F">
        <w:rPr>
          <w:rFonts w:ascii="Plantagenet Cherokee" w:hAnsi="Plantagenet Cherokee"/>
          <w:b/>
        </w:rPr>
        <w:t>Be Here, Be On Time, Be Prepared</w:t>
      </w:r>
    </w:p>
    <w:p w:rsidR="00A34A6F" w:rsidRPr="009E5CCA" w:rsidRDefault="00A34A6F" w:rsidP="00A34A6F">
      <w:pPr>
        <w:rPr>
          <w:rFonts w:ascii="Bookman Old Style" w:hAnsi="Bookman Old Style"/>
        </w:rPr>
      </w:pPr>
      <w:r w:rsidRPr="009E5CCA">
        <w:rPr>
          <w:rFonts w:ascii="Bookman Old Style" w:hAnsi="Bookman Old Style"/>
        </w:rPr>
        <w:t>This class, like most college courses, moves fairly quickly through each of the individual units. Each class period we will cover a ton of ground, often thinking through difficult ideas or specific writing practices through class discussion</w:t>
      </w:r>
      <w:r>
        <w:rPr>
          <w:rFonts w:ascii="Bookman Old Style" w:hAnsi="Bookman Old Style"/>
        </w:rPr>
        <w:t xml:space="preserve"> and activities</w:t>
      </w:r>
      <w:r w:rsidRPr="009E5CCA">
        <w:rPr>
          <w:rFonts w:ascii="Bookman Old Style" w:hAnsi="Bookman Old Style"/>
        </w:rPr>
        <w:t xml:space="preserve">. This kind of work cannot be made up outside of class, and therefore attendance is required.  </w:t>
      </w:r>
    </w:p>
    <w:p w:rsidR="00A34A6F" w:rsidRPr="009E5CCA" w:rsidRDefault="00A34A6F" w:rsidP="00A34A6F">
      <w:pPr>
        <w:rPr>
          <w:rFonts w:ascii="Bookman Old Style" w:hAnsi="Bookman Old Style"/>
        </w:rPr>
      </w:pPr>
    </w:p>
    <w:p w:rsidR="00A34A6F" w:rsidRPr="009E5CCA" w:rsidRDefault="00A34A6F" w:rsidP="00A34A6F">
      <w:pPr>
        <w:rPr>
          <w:rFonts w:ascii="Bookman Old Style" w:hAnsi="Bookman Old Style"/>
          <w:b/>
        </w:rPr>
      </w:pPr>
      <w:r w:rsidRPr="009E5CCA">
        <w:rPr>
          <w:rFonts w:ascii="Bookman Old Style" w:hAnsi="Bookman Old Style"/>
        </w:rPr>
        <w:t xml:space="preserve">Arriving late to class or leaving early also cuts into our class time. If you show up to class after the first five minutes you will be counted as absent. </w:t>
      </w:r>
      <w:r>
        <w:rPr>
          <w:rFonts w:ascii="Bookman Old Style" w:hAnsi="Bookman Old Style"/>
        </w:rPr>
        <w:t>Students will also not be allowed</w:t>
      </w:r>
      <w:r w:rsidRPr="009E5CCA">
        <w:rPr>
          <w:rFonts w:ascii="Bookman Old Style" w:hAnsi="Bookman Old Style"/>
        </w:rPr>
        <w:t xml:space="preserve"> to leave class early for any reason. Manage your time wisely, and do not schedule appointments that impinge on our valuable class time.</w:t>
      </w:r>
      <w:r>
        <w:rPr>
          <w:rFonts w:ascii="Bookman Old Style" w:hAnsi="Bookman Old Style"/>
        </w:rPr>
        <w:t xml:space="preserve"> </w:t>
      </w:r>
    </w:p>
    <w:p w:rsidR="00A34A6F" w:rsidRPr="009E5CCA" w:rsidRDefault="00A34A6F" w:rsidP="00A34A6F">
      <w:pPr>
        <w:rPr>
          <w:rFonts w:ascii="Bookman Old Style" w:hAnsi="Bookman Old Style"/>
        </w:rPr>
      </w:pPr>
    </w:p>
    <w:p w:rsidR="00A34A6F" w:rsidRPr="009E5CCA" w:rsidRDefault="00A34A6F" w:rsidP="00A34A6F">
      <w:pPr>
        <w:rPr>
          <w:rFonts w:ascii="Bookman Old Style" w:hAnsi="Bookman Old Style" w:cs="Baskerville Semibold"/>
          <w:b/>
          <w:color w:val="000000"/>
        </w:rPr>
      </w:pPr>
      <w:r w:rsidRPr="009E5CCA">
        <w:rPr>
          <w:rFonts w:ascii="Bookman Old Style" w:hAnsi="Bookman Old Style"/>
        </w:rPr>
        <w:t>I expect you to come to class prepared to participate, which means contributing to group activities and class discussion whenever possible. If you are not prepared to be engaged and participate in class discussions, OR if you are engaged in something else (your phone, your Facebook account, work for another course, etc.)</w:t>
      </w:r>
      <w:r w:rsidRPr="009E5CCA">
        <w:rPr>
          <w:rFonts w:ascii="Bookman Old Style" w:hAnsi="Bookman Old Style"/>
          <w:b/>
        </w:rPr>
        <w:t xml:space="preserve"> you </w:t>
      </w:r>
      <w:r w:rsidRPr="009E5CCA">
        <w:rPr>
          <w:rFonts w:ascii="Bookman Old Style" w:hAnsi="Bookman Old Style" w:cs="Baskerville Semibold"/>
          <w:b/>
          <w:color w:val="000000"/>
        </w:rPr>
        <w:t xml:space="preserve">will be </w:t>
      </w:r>
      <w:r w:rsidRPr="009E5CCA">
        <w:rPr>
          <w:rFonts w:ascii="Bookman Old Style" w:hAnsi="Bookman Old Style" w:cs="Baskerville Semibold"/>
          <w:b/>
          <w:color w:val="000000"/>
          <w:u w:val="single"/>
        </w:rPr>
        <w:t>marked absent</w:t>
      </w:r>
      <w:r w:rsidRPr="009E5CCA">
        <w:rPr>
          <w:rFonts w:ascii="Bookman Old Style" w:hAnsi="Bookman Old Style" w:cs="Baskerville Semibold"/>
          <w:b/>
          <w:color w:val="000000"/>
        </w:rPr>
        <w:t xml:space="preserve"> for the day. </w:t>
      </w:r>
    </w:p>
    <w:p w:rsidR="00A34A6F" w:rsidRDefault="00A34A6F" w:rsidP="00A34A6F">
      <w:pPr>
        <w:rPr>
          <w:rFonts w:ascii="Bookman Old Style" w:hAnsi="Bookman Old Style" w:cs="Baskerville Semibold"/>
          <w:b/>
          <w:color w:val="000000"/>
        </w:rPr>
      </w:pPr>
    </w:p>
    <w:p w:rsidR="00A34A6F" w:rsidRDefault="00A34A6F" w:rsidP="00A34A6F">
      <w:pPr>
        <w:rPr>
          <w:rFonts w:ascii="Bookman Old Style" w:hAnsi="Bookman Old Style" w:cs="Verdana"/>
        </w:rPr>
      </w:pPr>
      <w:r>
        <w:rPr>
          <w:rFonts w:ascii="Bookman Old Style" w:hAnsi="Bookman Old Style" w:cs="Baskerville Semibold"/>
          <w:color w:val="000000"/>
        </w:rPr>
        <w:t xml:space="preserve">Sometimes, however, stuff comes up. This stuff might include anything from a major illness to some mishap where you sleep through your alarm, but in any event there will be a day where you might miss class for some inescapable reason. Regardless of </w:t>
      </w:r>
      <w:r w:rsidRPr="00F75B7E">
        <w:rPr>
          <w:rFonts w:ascii="Bookman Old Style" w:hAnsi="Bookman Old Style" w:cs="Baskerville Semibold"/>
          <w:i/>
          <w:color w:val="000000"/>
        </w:rPr>
        <w:t xml:space="preserve">why </w:t>
      </w:r>
      <w:r>
        <w:rPr>
          <w:rFonts w:ascii="Bookman Old Style" w:hAnsi="Bookman Old Style" w:cs="Baskerville Semibold"/>
          <w:color w:val="000000"/>
        </w:rPr>
        <w:t>you miss class, you will miss the same amount of material, which is why all absences are counted the same in this class. In line with this policy,</w:t>
      </w:r>
      <w:r>
        <w:rPr>
          <w:rFonts w:ascii="Bookman Old Style" w:hAnsi="Bookman Old Style"/>
        </w:rPr>
        <w:t xml:space="preserve"> for each absence after 6 your final class grade will be lowered by one full letter. </w:t>
      </w:r>
      <w:r w:rsidRPr="009E5CCA">
        <w:rPr>
          <w:rFonts w:ascii="Bookman Old Style" w:hAnsi="Bookman Old Style" w:cs="Verdana"/>
        </w:rPr>
        <w:t xml:space="preserve">This means if you have 7 absences, the highest grade you may obtain is "B." If you have 8 absences, the highest grade you may obtain is "C," and if you have 9 absences, the highest grade you may obtain is "D." If you have 10 or more absences, the highest grade you may obtain is “F.” </w:t>
      </w:r>
    </w:p>
    <w:p w:rsidR="00A34A6F" w:rsidRDefault="00A34A6F" w:rsidP="00A34A6F">
      <w:pPr>
        <w:rPr>
          <w:rFonts w:ascii="Bookman Old Style" w:hAnsi="Bookman Old Style" w:cs="Verdana"/>
        </w:rPr>
      </w:pPr>
    </w:p>
    <w:p w:rsidR="00A34A6F" w:rsidRPr="000519BD" w:rsidRDefault="00A34A6F" w:rsidP="00A34A6F">
      <w:pPr>
        <w:rPr>
          <w:rFonts w:ascii="Bookman Old Style" w:hAnsi="Bookman Old Style" w:cs="Verdana"/>
        </w:rPr>
      </w:pPr>
      <w:r w:rsidRPr="009E5CCA">
        <w:rPr>
          <w:rFonts w:ascii="Bookman Old Style" w:hAnsi="Bookman Old Style" w:cs="Verdana"/>
        </w:rPr>
        <w:t xml:space="preserve">REMEMBER: Missing 6 class days constitutes missing more than a full week of </w:t>
      </w:r>
      <w:proofErr w:type="gramStart"/>
      <w:r w:rsidRPr="009E5CCA">
        <w:rPr>
          <w:rFonts w:ascii="Bookman Old Style" w:hAnsi="Bookman Old Style" w:cs="Verdana"/>
        </w:rPr>
        <w:t>class,</w:t>
      </w:r>
      <w:proofErr w:type="gramEnd"/>
      <w:r w:rsidRPr="009E5CCA">
        <w:rPr>
          <w:rFonts w:ascii="Bookman Old Style" w:hAnsi="Bookman Old Style" w:cs="Verdana"/>
        </w:rPr>
        <w:t xml:space="preserve"> and</w:t>
      </w:r>
      <w:r>
        <w:rPr>
          <w:rFonts w:ascii="Bookman Old Style" w:hAnsi="Bookman Old Style" w:cs="Verdana"/>
        </w:rPr>
        <w:t xml:space="preserve"> </w:t>
      </w:r>
      <w:r w:rsidRPr="009E5CCA">
        <w:rPr>
          <w:rFonts w:ascii="Bookman Old Style" w:hAnsi="Bookman Old Style" w:cs="Verdana"/>
        </w:rPr>
        <w:t>missing</w:t>
      </w:r>
      <w:r>
        <w:rPr>
          <w:rFonts w:ascii="Bookman Old Style" w:hAnsi="Bookman Old Style" w:cs="Verdana"/>
        </w:rPr>
        <w:t xml:space="preserve"> these days also has an</w:t>
      </w:r>
      <w:r w:rsidRPr="009E5CCA">
        <w:rPr>
          <w:rFonts w:ascii="Bookman Old Style" w:hAnsi="Bookman Old Style" w:cs="Verdana"/>
        </w:rPr>
        <w:t xml:space="preserve"> impact on your ability to engage w</w:t>
      </w:r>
      <w:r>
        <w:rPr>
          <w:rFonts w:ascii="Bookman Old Style" w:hAnsi="Bookman Old Style" w:cs="Verdana"/>
        </w:rPr>
        <w:t xml:space="preserve">ith the material of this course. If you miss multiple days, especially several days in a row, you will have some difficulty writing at a proficient level. In other words, the absence policy lowers </w:t>
      </w:r>
      <w:r>
        <w:rPr>
          <w:rFonts w:ascii="Bookman Old Style" w:hAnsi="Bookman Old Style" w:cs="Verdana"/>
        </w:rPr>
        <w:lastRenderedPageBreak/>
        <w:t>your grade directly, but missed days of class can also constitute an indirect lowering of one’s grade as well.</w:t>
      </w:r>
    </w:p>
    <w:p w:rsidR="00A34A6F" w:rsidRPr="009E5CCA" w:rsidRDefault="00A34A6F" w:rsidP="00A34A6F">
      <w:pPr>
        <w:rPr>
          <w:rFonts w:ascii="Bookman Old Style" w:hAnsi="Bookman Old Style"/>
        </w:rPr>
      </w:pPr>
    </w:p>
    <w:p w:rsidR="00A34A6F" w:rsidRPr="00A34A6F" w:rsidRDefault="00A34A6F" w:rsidP="00A34A6F">
      <w:pPr>
        <w:rPr>
          <w:rFonts w:ascii="Plantagenet Cherokee" w:hAnsi="Plantagenet Cherokee"/>
          <w:b/>
        </w:rPr>
      </w:pPr>
      <w:r w:rsidRPr="00A34A6F">
        <w:rPr>
          <w:rFonts w:ascii="Plantagenet Cherokee" w:hAnsi="Plantagenet Cherokee"/>
          <w:b/>
        </w:rPr>
        <w:t>Conference Days</w:t>
      </w:r>
    </w:p>
    <w:p w:rsidR="00A34A6F" w:rsidRDefault="00A34A6F" w:rsidP="00A34A6F">
      <w:pPr>
        <w:rPr>
          <w:rFonts w:ascii="Bookman Old Style" w:hAnsi="Bookman Old Style"/>
        </w:rPr>
      </w:pPr>
      <w:r w:rsidRPr="009E5CCA">
        <w:rPr>
          <w:rFonts w:ascii="Bookman Old Style" w:hAnsi="Bookman Old Style"/>
        </w:rPr>
        <w:t xml:space="preserve">As you may have noted on your schedule, English 106 includes a conference component. This means that almost every week you will get a chance to discuss your writing projects with myself and your peers and to provide feedback for them as well. </w:t>
      </w:r>
      <w:r>
        <w:rPr>
          <w:rFonts w:ascii="Bookman Old Style" w:hAnsi="Bookman Old Style"/>
        </w:rPr>
        <w:t xml:space="preserve">I am tremendously excited to have this time set aside from the normal classroom days, as it provides us a time to devote specifically to the writing and revisions of your peers. </w:t>
      </w:r>
    </w:p>
    <w:p w:rsidR="00A34A6F" w:rsidRDefault="00A34A6F" w:rsidP="00A34A6F">
      <w:pPr>
        <w:rPr>
          <w:rFonts w:ascii="Bookman Old Style" w:hAnsi="Bookman Old Style"/>
        </w:rPr>
      </w:pPr>
    </w:p>
    <w:p w:rsidR="00A34A6F" w:rsidRPr="009E5CCA" w:rsidRDefault="00A34A6F" w:rsidP="00A34A6F">
      <w:pPr>
        <w:rPr>
          <w:rFonts w:ascii="Bookman Old Style" w:hAnsi="Bookman Old Style"/>
        </w:rPr>
      </w:pPr>
      <w:r w:rsidRPr="009E5CCA">
        <w:rPr>
          <w:rFonts w:ascii="Bookman Old Style" w:hAnsi="Bookman Old Style"/>
        </w:rPr>
        <w:t>Missing or being late for your conference time, like missing or being late for any other day of class, will be counted as an absence. Furthermore, for many of the conference days will require you to bring your writing samples to work on. If you do not bring your writing or if the writing is not at the required stage of</w:t>
      </w:r>
      <w:r>
        <w:rPr>
          <w:rFonts w:ascii="Bookman Old Style" w:hAnsi="Bookman Old Style"/>
        </w:rPr>
        <w:t xml:space="preserve"> development that is expected or asked for, you will be counted as absent.</w:t>
      </w:r>
      <w:r w:rsidRPr="009E5CCA">
        <w:rPr>
          <w:rFonts w:ascii="Bookman Old Style" w:hAnsi="Bookman Old Style"/>
        </w:rPr>
        <w:t xml:space="preserve">   </w:t>
      </w:r>
    </w:p>
    <w:p w:rsidR="00A34A6F" w:rsidRPr="009E5CCA" w:rsidRDefault="00A34A6F" w:rsidP="00A34A6F">
      <w:pPr>
        <w:rPr>
          <w:rFonts w:ascii="Bookman Old Style" w:hAnsi="Bookman Old Style" w:cs="Verdana"/>
        </w:rPr>
      </w:pPr>
    </w:p>
    <w:p w:rsidR="00A34A6F" w:rsidRPr="00A34A6F" w:rsidRDefault="00A34A6F" w:rsidP="00A34A6F">
      <w:pPr>
        <w:rPr>
          <w:rFonts w:ascii="Plantagenet Cherokee" w:hAnsi="Plantagenet Cherokee"/>
          <w:b/>
        </w:rPr>
      </w:pPr>
      <w:r w:rsidRPr="00A34A6F">
        <w:rPr>
          <w:rFonts w:ascii="Plantagenet Cherokee" w:hAnsi="Plantagenet Cherokee"/>
          <w:b/>
        </w:rPr>
        <w:t xml:space="preserve">Major Projects and Grading Policy </w:t>
      </w:r>
    </w:p>
    <w:p w:rsidR="00A34A6F" w:rsidRDefault="00A34A6F" w:rsidP="00A34A6F">
      <w:pPr>
        <w:rPr>
          <w:rFonts w:ascii="Bookman Old Style" w:hAnsi="Bookman Old Style"/>
        </w:rPr>
      </w:pPr>
      <w:r w:rsidRPr="00CB02C4">
        <w:rPr>
          <w:rFonts w:ascii="Bookman Old Style" w:hAnsi="Bookman Old Style"/>
        </w:rPr>
        <w:t>Throu</w:t>
      </w:r>
      <w:r>
        <w:rPr>
          <w:rFonts w:ascii="Bookman Old Style" w:hAnsi="Bookman Old Style"/>
        </w:rPr>
        <w:t xml:space="preserve">ghout this course, I will be evaluating your assignments using a specific rubric, which outlines what is expected for each individual assignment. I take these rubrics very seriously, as they reflect the goals of each individual assignment and in some ways the course as a whole. What’s more, from the start to the finish of each assignment I will try to continue to clarify the guiding logic behind each assignment and the measurement of quality by which each assignment is judged. </w:t>
      </w:r>
      <w:r>
        <w:rPr>
          <w:rFonts w:ascii="Bookman Old Style" w:hAnsi="Bookman Old Style"/>
        </w:rPr>
        <w:br/>
      </w:r>
      <w:r>
        <w:rPr>
          <w:rFonts w:ascii="Bookman Old Style" w:hAnsi="Bookman Old Style"/>
        </w:rPr>
        <w:br/>
        <w:t xml:space="preserve">However, if there is a moment where you are unsure of what is expected of you, or if there is any confusion over how an assignment contributes to the goals of the class, please </w:t>
      </w:r>
      <w:proofErr w:type="gramStart"/>
      <w:r>
        <w:rPr>
          <w:rFonts w:ascii="Bookman Old Style" w:hAnsi="Bookman Old Style"/>
        </w:rPr>
        <w:t>come</w:t>
      </w:r>
      <w:proofErr w:type="gramEnd"/>
      <w:r>
        <w:rPr>
          <w:rFonts w:ascii="Bookman Old Style" w:hAnsi="Bookman Old Style"/>
        </w:rPr>
        <w:t xml:space="preserve"> talk to me during my office hours. It would be a terrible thing if you worked hard on a project, reaching for excellence, only to find out that your wonderful product does not meet the requirements of the assignment or the goals of the course. If in doubt, come to the office hours (Wed 10-11:30 or by appointment).</w:t>
      </w:r>
    </w:p>
    <w:p w:rsidR="00A34A6F" w:rsidRDefault="00A34A6F" w:rsidP="00A34A6F">
      <w:pPr>
        <w:rPr>
          <w:rFonts w:ascii="Bookman Old Style" w:hAnsi="Bookman Old Style"/>
        </w:rPr>
      </w:pPr>
    </w:p>
    <w:p w:rsidR="00A34A6F" w:rsidRDefault="00A34A6F" w:rsidP="00A34A6F">
      <w:pPr>
        <w:rPr>
          <w:rFonts w:ascii="Bookman Old Style" w:hAnsi="Bookman Old Style"/>
        </w:rPr>
      </w:pPr>
      <w:r>
        <w:rPr>
          <w:rFonts w:ascii="Bookman Old Style" w:hAnsi="Bookman Old Style"/>
        </w:rPr>
        <w:t xml:space="preserve">If you have a question that needs to be answered, your best bet is to come to my office hours. However, in the event that you need to email me my address is </w:t>
      </w:r>
      <w:hyperlink r:id="rId8" w:history="1">
        <w:r w:rsidRPr="00EC2C1D">
          <w:rPr>
            <w:rStyle w:val="Hyperlink"/>
            <w:rFonts w:ascii="Bookman Old Style" w:hAnsi="Bookman Old Style"/>
          </w:rPr>
          <w:t>dliddle@purdue.edu</w:t>
        </w:r>
      </w:hyperlink>
      <w:r>
        <w:rPr>
          <w:rFonts w:ascii="Bookman Old Style" w:hAnsi="Bookman Old Style"/>
        </w:rPr>
        <w:t xml:space="preserve">. I cannot guarantee that I will read or respond to your message until at least 48 hours after it has been received. </w:t>
      </w:r>
    </w:p>
    <w:p w:rsidR="00A34A6F" w:rsidRDefault="00A34A6F" w:rsidP="00A34A6F">
      <w:pPr>
        <w:rPr>
          <w:rFonts w:ascii="Bookman Old Style" w:hAnsi="Bookman Old Style"/>
        </w:rPr>
      </w:pPr>
    </w:p>
    <w:p w:rsidR="00A34A6F" w:rsidRDefault="00A34A6F" w:rsidP="00904669">
      <w:pPr>
        <w:widowControl w:val="0"/>
        <w:autoSpaceDE w:val="0"/>
        <w:autoSpaceDN w:val="0"/>
        <w:adjustRightInd w:val="0"/>
        <w:rPr>
          <w:rFonts w:ascii="Bookman Old Style" w:hAnsi="Bookman Old Style"/>
          <w:szCs w:val="26"/>
        </w:rPr>
      </w:pPr>
      <w:r w:rsidRPr="009E5CCA">
        <w:rPr>
          <w:rFonts w:ascii="Bookman Old Style" w:hAnsi="Bookman Old Style"/>
          <w:szCs w:val="26"/>
        </w:rPr>
        <w:t xml:space="preserve">If you miss a class, it is your responsibility to get the assignments, class notes, and course changes from a classmate or from me during office hours or after class. </w:t>
      </w:r>
      <w:r w:rsidRPr="009E5CCA">
        <w:rPr>
          <w:rFonts w:ascii="Bookman Old Style" w:hAnsi="Bookman Old Style"/>
          <w:szCs w:val="26"/>
          <w:u w:val="single"/>
        </w:rPr>
        <w:t>I will not review missed classes over email.</w:t>
      </w:r>
      <w:r w:rsidRPr="009E5CCA">
        <w:rPr>
          <w:rFonts w:ascii="Bookman Old Style" w:hAnsi="Bookman Old Style"/>
          <w:szCs w:val="26"/>
        </w:rPr>
        <w:t xml:space="preserve"> It is also your responsibility to complete and submit any missing work. In-class work cannot be made up. I do reserve the right to make exceptions to the attendance policy for students with extremely rare or extenuating circumstances</w:t>
      </w:r>
      <w:r>
        <w:rPr>
          <w:rFonts w:ascii="Bookman Old Style" w:hAnsi="Bookman Old Style"/>
          <w:szCs w:val="26"/>
        </w:rPr>
        <w:t>.</w:t>
      </w:r>
      <w:bookmarkStart w:id="0" w:name="_GoBack"/>
      <w:bookmarkEnd w:id="0"/>
    </w:p>
    <w:p w:rsidR="00904669" w:rsidRDefault="00904669" w:rsidP="00904669">
      <w:pPr>
        <w:widowControl w:val="0"/>
        <w:autoSpaceDE w:val="0"/>
        <w:autoSpaceDN w:val="0"/>
        <w:adjustRightInd w:val="0"/>
        <w:rPr>
          <w:rFonts w:ascii="Bookman Old Style" w:hAnsi="Bookman Old Style"/>
          <w:szCs w:val="26"/>
        </w:rPr>
      </w:pPr>
    </w:p>
    <w:p w:rsidR="00904669" w:rsidRPr="00904669" w:rsidRDefault="00904669" w:rsidP="00904669">
      <w:pPr>
        <w:widowControl w:val="0"/>
        <w:autoSpaceDE w:val="0"/>
        <w:autoSpaceDN w:val="0"/>
        <w:adjustRightInd w:val="0"/>
        <w:rPr>
          <w:rFonts w:ascii="Bookman Old Style" w:hAnsi="Bookman Old Style"/>
          <w:b/>
          <w:szCs w:val="26"/>
        </w:rPr>
      </w:pPr>
      <w:r w:rsidRPr="00904669">
        <w:rPr>
          <w:rFonts w:ascii="Bookman Old Style" w:hAnsi="Bookman Old Style"/>
          <w:b/>
          <w:szCs w:val="26"/>
        </w:rPr>
        <w:t>Participation</w:t>
      </w:r>
    </w:p>
    <w:p w:rsidR="00904669" w:rsidRDefault="00904669" w:rsidP="00904669">
      <w:pPr>
        <w:widowControl w:val="0"/>
        <w:autoSpaceDE w:val="0"/>
        <w:autoSpaceDN w:val="0"/>
        <w:adjustRightInd w:val="0"/>
        <w:rPr>
          <w:rFonts w:ascii="Bookman Old Style" w:hAnsi="Bookman Old Style"/>
          <w:szCs w:val="26"/>
        </w:rPr>
      </w:pPr>
    </w:p>
    <w:p w:rsidR="00904669" w:rsidRDefault="00904669" w:rsidP="00904669">
      <w:pPr>
        <w:widowControl w:val="0"/>
        <w:autoSpaceDE w:val="0"/>
        <w:autoSpaceDN w:val="0"/>
        <w:adjustRightInd w:val="0"/>
        <w:rPr>
          <w:rFonts w:ascii="Bookman Old Style" w:hAnsi="Bookman Old Style"/>
          <w:szCs w:val="26"/>
        </w:rPr>
      </w:pPr>
      <w:r>
        <w:rPr>
          <w:rFonts w:ascii="Bookman Old Style" w:hAnsi="Bookman Old Style"/>
          <w:szCs w:val="26"/>
        </w:rPr>
        <w:t xml:space="preserve">For this class </w:t>
      </w:r>
      <w:r w:rsidRPr="00904669">
        <w:rPr>
          <w:rFonts w:ascii="Bookman Old Style" w:hAnsi="Bookman Old Style"/>
          <w:szCs w:val="26"/>
        </w:rPr>
        <w:t>you will be asked to come to class prepared (readings need to be done, your work m</w:t>
      </w:r>
      <w:r>
        <w:rPr>
          <w:rFonts w:ascii="Bookman Old Style" w:hAnsi="Bookman Old Style"/>
          <w:szCs w:val="26"/>
        </w:rPr>
        <w:t>ust follow the given</w:t>
      </w:r>
      <w:r w:rsidRPr="00904669">
        <w:rPr>
          <w:rFonts w:ascii="Bookman Old Style" w:hAnsi="Bookman Old Style"/>
          <w:szCs w:val="26"/>
        </w:rPr>
        <w:t xml:space="preserve"> guidelines, have your </w:t>
      </w:r>
      <w:r>
        <w:rPr>
          <w:rFonts w:ascii="Bookman Old Style" w:hAnsi="Bookman Old Style"/>
          <w:szCs w:val="26"/>
        </w:rPr>
        <w:t xml:space="preserve">materials </w:t>
      </w:r>
      <w:r w:rsidRPr="00904669">
        <w:rPr>
          <w:rFonts w:ascii="Bookman Old Style" w:hAnsi="Bookman Old Style"/>
          <w:szCs w:val="26"/>
        </w:rPr>
        <w:t xml:space="preserve">with you when asked, bring drafts of your work when asked) engage in class discussions, be involved in group work, </w:t>
      </w:r>
      <w:proofErr w:type="gramStart"/>
      <w:r w:rsidRPr="00904669">
        <w:rPr>
          <w:rFonts w:ascii="Bookman Old Style" w:hAnsi="Bookman Old Style"/>
          <w:szCs w:val="26"/>
        </w:rPr>
        <w:t>be</w:t>
      </w:r>
      <w:proofErr w:type="gramEnd"/>
      <w:r w:rsidRPr="00904669">
        <w:rPr>
          <w:rFonts w:ascii="Bookman Old Style" w:hAnsi="Bookman Old Style"/>
          <w:szCs w:val="26"/>
        </w:rPr>
        <w:t xml:space="preserve"> active in peer reviews (on your own assignments and with others’ </w:t>
      </w:r>
      <w:r w:rsidRPr="00904669">
        <w:rPr>
          <w:rFonts w:ascii="Bookman Old Style" w:hAnsi="Bookman Old Style"/>
          <w:szCs w:val="26"/>
        </w:rPr>
        <w:lastRenderedPageBreak/>
        <w:t>assignments)</w:t>
      </w:r>
      <w:r>
        <w:rPr>
          <w:rFonts w:ascii="Bookman Old Style" w:hAnsi="Bookman Old Style"/>
          <w:szCs w:val="26"/>
        </w:rPr>
        <w:t xml:space="preserve">. Basically, I will be looking for your general engagement with the material and with your peers, and through my subjective assessment you will earn 10% of your final grade. Indeed, this is subjective, it will be based on my observations of your work and </w:t>
      </w:r>
      <w:proofErr w:type="spellStart"/>
      <w:r>
        <w:rPr>
          <w:rFonts w:ascii="Bookman Old Style" w:hAnsi="Bookman Old Style"/>
          <w:szCs w:val="26"/>
        </w:rPr>
        <w:t>enagagement</w:t>
      </w:r>
      <w:proofErr w:type="spellEnd"/>
      <w:r w:rsidR="00FC253E">
        <w:rPr>
          <w:rFonts w:ascii="Bookman Old Style" w:hAnsi="Bookman Old Style"/>
          <w:szCs w:val="26"/>
        </w:rPr>
        <w:t>, but this does not mean that I take this grade lightly. Four times throughout the semester I will update your participation grade to reflect where you stand in the course, and each time it will be your responsibility to check this grade and come to talk to me if you believe I have missed your engagement with the material.</w:t>
      </w:r>
      <w:r>
        <w:rPr>
          <w:rFonts w:ascii="Bookman Old Style" w:hAnsi="Bookman Old Style"/>
          <w:szCs w:val="26"/>
        </w:rPr>
        <w:t xml:space="preserve">    </w:t>
      </w:r>
    </w:p>
    <w:p w:rsidR="00904669" w:rsidRDefault="00904669" w:rsidP="00904669">
      <w:pPr>
        <w:widowControl w:val="0"/>
        <w:autoSpaceDE w:val="0"/>
        <w:autoSpaceDN w:val="0"/>
        <w:adjustRightInd w:val="0"/>
        <w:rPr>
          <w:rFonts w:ascii="Bookman Old Style" w:hAnsi="Bookman Old Style"/>
          <w:szCs w:val="26"/>
        </w:rPr>
      </w:pPr>
    </w:p>
    <w:p w:rsidR="00904669" w:rsidRPr="00904669" w:rsidRDefault="00904669" w:rsidP="00904669">
      <w:pPr>
        <w:widowControl w:val="0"/>
        <w:autoSpaceDE w:val="0"/>
        <w:autoSpaceDN w:val="0"/>
        <w:adjustRightInd w:val="0"/>
        <w:rPr>
          <w:rFonts w:ascii="Bookman Old Style" w:hAnsi="Bookman Old Style"/>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8"/>
        <w:gridCol w:w="1980"/>
        <w:gridCol w:w="1278"/>
      </w:tblGrid>
      <w:tr w:rsidR="00A34A6F" w:rsidRPr="009E5CCA" w:rsidTr="00A34A6F">
        <w:tc>
          <w:tcPr>
            <w:tcW w:w="5598" w:type="dxa"/>
          </w:tcPr>
          <w:p w:rsidR="00A34A6F" w:rsidRPr="00A34A6F" w:rsidRDefault="00A34A6F" w:rsidP="00D75BF8">
            <w:pPr>
              <w:jc w:val="center"/>
              <w:rPr>
                <w:rFonts w:ascii="Plantagenet Cherokee" w:hAnsi="Plantagenet Cherokee"/>
                <w:b/>
              </w:rPr>
            </w:pPr>
            <w:r w:rsidRPr="00A34A6F">
              <w:rPr>
                <w:rFonts w:ascii="Plantagenet Cherokee" w:hAnsi="Plantagenet Cherokee"/>
                <w:b/>
              </w:rPr>
              <w:t xml:space="preserve">Assignment </w:t>
            </w:r>
          </w:p>
        </w:tc>
        <w:tc>
          <w:tcPr>
            <w:tcW w:w="1980" w:type="dxa"/>
          </w:tcPr>
          <w:p w:rsidR="00A34A6F" w:rsidRPr="00A34A6F" w:rsidRDefault="00A34A6F" w:rsidP="00D75BF8">
            <w:pPr>
              <w:jc w:val="center"/>
              <w:rPr>
                <w:rFonts w:ascii="Plantagenet Cherokee" w:hAnsi="Plantagenet Cherokee"/>
                <w:b/>
              </w:rPr>
            </w:pPr>
            <w:r w:rsidRPr="00A34A6F">
              <w:rPr>
                <w:rFonts w:ascii="Plantagenet Cherokee" w:hAnsi="Plantagenet Cherokee"/>
                <w:b/>
              </w:rPr>
              <w:t>Due Dates</w:t>
            </w:r>
          </w:p>
        </w:tc>
        <w:tc>
          <w:tcPr>
            <w:tcW w:w="1278" w:type="dxa"/>
          </w:tcPr>
          <w:p w:rsidR="00A34A6F" w:rsidRPr="00A34A6F" w:rsidRDefault="00A34A6F" w:rsidP="00D75BF8">
            <w:pPr>
              <w:jc w:val="center"/>
              <w:rPr>
                <w:rFonts w:ascii="Plantagenet Cherokee" w:hAnsi="Plantagenet Cherokee"/>
                <w:b/>
              </w:rPr>
            </w:pPr>
            <w:r w:rsidRPr="00A34A6F">
              <w:rPr>
                <w:rFonts w:ascii="Plantagenet Cherokee" w:hAnsi="Plantagenet Cherokee"/>
                <w:b/>
              </w:rPr>
              <w:t xml:space="preserve">Value </w:t>
            </w:r>
          </w:p>
        </w:tc>
      </w:tr>
      <w:tr w:rsidR="00A34A6F" w:rsidRPr="009E5CCA" w:rsidTr="00A34A6F">
        <w:tc>
          <w:tcPr>
            <w:tcW w:w="5598" w:type="dxa"/>
          </w:tcPr>
          <w:p w:rsidR="00A34A6F" w:rsidRPr="009E5CCA" w:rsidRDefault="00A34A6F" w:rsidP="00D75BF8">
            <w:pPr>
              <w:rPr>
                <w:rFonts w:ascii="Bookman Old Style" w:hAnsi="Bookman Old Style"/>
              </w:rPr>
            </w:pPr>
            <w:r w:rsidRPr="009E5CCA">
              <w:rPr>
                <w:rFonts w:ascii="Bookman Old Style" w:hAnsi="Bookman Old Style"/>
              </w:rPr>
              <w:t>Assignment #1: Literacy Self Study</w:t>
            </w:r>
          </w:p>
        </w:tc>
        <w:tc>
          <w:tcPr>
            <w:tcW w:w="1980" w:type="dxa"/>
          </w:tcPr>
          <w:p w:rsidR="00A34A6F" w:rsidRPr="009E5CCA" w:rsidRDefault="00A34A6F" w:rsidP="00D75BF8">
            <w:pPr>
              <w:jc w:val="center"/>
              <w:rPr>
                <w:rFonts w:ascii="Bookman Old Style" w:hAnsi="Bookman Old Style"/>
              </w:rPr>
            </w:pPr>
            <w:r>
              <w:rPr>
                <w:rFonts w:ascii="Bookman Old Style" w:hAnsi="Bookman Old Style"/>
              </w:rPr>
              <w:t>September 7th</w:t>
            </w:r>
          </w:p>
        </w:tc>
        <w:tc>
          <w:tcPr>
            <w:tcW w:w="1278" w:type="dxa"/>
          </w:tcPr>
          <w:p w:rsidR="00A34A6F" w:rsidRPr="009E5CCA" w:rsidRDefault="00A34A6F" w:rsidP="00D75BF8">
            <w:pPr>
              <w:rPr>
                <w:rFonts w:ascii="Bookman Old Style" w:hAnsi="Bookman Old Style"/>
              </w:rPr>
            </w:pPr>
            <w:r w:rsidRPr="009E5CCA">
              <w:rPr>
                <w:rFonts w:ascii="Bookman Old Style" w:hAnsi="Bookman Old Style"/>
              </w:rPr>
              <w:t>20%</w:t>
            </w:r>
          </w:p>
        </w:tc>
      </w:tr>
      <w:tr w:rsidR="00A34A6F" w:rsidRPr="009E5CCA" w:rsidTr="00A34A6F">
        <w:tc>
          <w:tcPr>
            <w:tcW w:w="5598" w:type="dxa"/>
          </w:tcPr>
          <w:p w:rsidR="00A34A6F" w:rsidRPr="009E5CCA" w:rsidRDefault="00A34A6F" w:rsidP="00A34A6F">
            <w:pPr>
              <w:rPr>
                <w:rFonts w:ascii="Bookman Old Style" w:hAnsi="Bookman Old Style"/>
              </w:rPr>
            </w:pPr>
            <w:r w:rsidRPr="009E5CCA">
              <w:rPr>
                <w:rFonts w:ascii="Bookman Old Style" w:hAnsi="Bookman Old Style"/>
              </w:rPr>
              <w:t xml:space="preserve">Assignment #2: </w:t>
            </w:r>
            <w:r>
              <w:rPr>
                <w:rFonts w:ascii="Bookman Old Style" w:hAnsi="Bookman Old Style"/>
              </w:rPr>
              <w:t xml:space="preserve">Literacy Narrative </w:t>
            </w:r>
            <w:proofErr w:type="spellStart"/>
            <w:r>
              <w:rPr>
                <w:rFonts w:ascii="Bookman Old Style" w:hAnsi="Bookman Old Style"/>
              </w:rPr>
              <w:t>Prezi</w:t>
            </w:r>
            <w:proofErr w:type="spellEnd"/>
          </w:p>
        </w:tc>
        <w:tc>
          <w:tcPr>
            <w:tcW w:w="1980" w:type="dxa"/>
          </w:tcPr>
          <w:p w:rsidR="00A34A6F" w:rsidRPr="009E5CCA" w:rsidRDefault="00A34A6F" w:rsidP="00D75BF8">
            <w:pPr>
              <w:jc w:val="center"/>
              <w:rPr>
                <w:rFonts w:ascii="Bookman Old Style" w:hAnsi="Bookman Old Style"/>
              </w:rPr>
            </w:pPr>
            <w:r>
              <w:rPr>
                <w:rFonts w:ascii="Bookman Old Style" w:hAnsi="Bookman Old Style"/>
              </w:rPr>
              <w:t>October 5th</w:t>
            </w:r>
          </w:p>
        </w:tc>
        <w:tc>
          <w:tcPr>
            <w:tcW w:w="1278" w:type="dxa"/>
          </w:tcPr>
          <w:p w:rsidR="00A34A6F" w:rsidRPr="009E5CCA" w:rsidRDefault="00A34A6F" w:rsidP="00D75BF8">
            <w:pPr>
              <w:rPr>
                <w:rFonts w:ascii="Bookman Old Style" w:hAnsi="Bookman Old Style"/>
              </w:rPr>
            </w:pPr>
            <w:r w:rsidRPr="009E5CCA">
              <w:rPr>
                <w:rFonts w:ascii="Bookman Old Style" w:hAnsi="Bookman Old Style"/>
              </w:rPr>
              <w:t>20%</w:t>
            </w:r>
          </w:p>
        </w:tc>
      </w:tr>
      <w:tr w:rsidR="00A34A6F" w:rsidRPr="009E5CCA" w:rsidTr="00A34A6F">
        <w:tc>
          <w:tcPr>
            <w:tcW w:w="5598" w:type="dxa"/>
          </w:tcPr>
          <w:p w:rsidR="00A34A6F" w:rsidRPr="009E5CCA" w:rsidRDefault="00A34A6F" w:rsidP="00A34A6F">
            <w:pPr>
              <w:rPr>
                <w:rFonts w:ascii="Bookman Old Style" w:hAnsi="Bookman Old Style"/>
              </w:rPr>
            </w:pPr>
            <w:r w:rsidRPr="009E5CCA">
              <w:rPr>
                <w:rFonts w:ascii="Bookman Old Style" w:hAnsi="Bookman Old Style"/>
              </w:rPr>
              <w:t xml:space="preserve">Assignment #3: </w:t>
            </w:r>
            <w:r>
              <w:rPr>
                <w:rFonts w:ascii="Bookman Old Style" w:hAnsi="Bookman Old Style"/>
                <w:color w:val="000000"/>
              </w:rPr>
              <w:t>Community Discourse Portfolio</w:t>
            </w:r>
          </w:p>
        </w:tc>
        <w:tc>
          <w:tcPr>
            <w:tcW w:w="1980" w:type="dxa"/>
          </w:tcPr>
          <w:p w:rsidR="00A34A6F" w:rsidRPr="009E5CCA" w:rsidRDefault="00A34A6F" w:rsidP="00D75BF8">
            <w:pPr>
              <w:jc w:val="center"/>
              <w:rPr>
                <w:rFonts w:ascii="Bookman Old Style" w:hAnsi="Bookman Old Style"/>
              </w:rPr>
            </w:pPr>
            <w:r>
              <w:rPr>
                <w:rFonts w:ascii="Bookman Old Style" w:hAnsi="Bookman Old Style"/>
              </w:rPr>
              <w:t>November 2nd</w:t>
            </w:r>
          </w:p>
        </w:tc>
        <w:tc>
          <w:tcPr>
            <w:tcW w:w="1278" w:type="dxa"/>
          </w:tcPr>
          <w:p w:rsidR="00A34A6F" w:rsidRPr="009E5CCA" w:rsidRDefault="00A34A6F" w:rsidP="00D75BF8">
            <w:pPr>
              <w:rPr>
                <w:rFonts w:ascii="Bookman Old Style" w:hAnsi="Bookman Old Style"/>
              </w:rPr>
            </w:pPr>
            <w:r w:rsidRPr="009E5CCA">
              <w:rPr>
                <w:rFonts w:ascii="Bookman Old Style" w:hAnsi="Bookman Old Style"/>
              </w:rPr>
              <w:t>20%</w:t>
            </w:r>
          </w:p>
        </w:tc>
      </w:tr>
      <w:tr w:rsidR="00A34A6F" w:rsidRPr="009E5CCA" w:rsidTr="00A34A6F">
        <w:tc>
          <w:tcPr>
            <w:tcW w:w="5598" w:type="dxa"/>
          </w:tcPr>
          <w:p w:rsidR="00A34A6F" w:rsidRPr="009E5CCA" w:rsidRDefault="00A34A6F" w:rsidP="00A34A6F">
            <w:pPr>
              <w:rPr>
                <w:rFonts w:ascii="Bookman Old Style" w:hAnsi="Bookman Old Style"/>
              </w:rPr>
            </w:pPr>
            <w:r w:rsidRPr="009E5CCA">
              <w:rPr>
                <w:rFonts w:ascii="Bookman Old Style" w:hAnsi="Bookman Old Style"/>
              </w:rPr>
              <w:t xml:space="preserve">Assignment #4: </w:t>
            </w:r>
            <w:r>
              <w:rPr>
                <w:rFonts w:ascii="Bookman Old Style" w:hAnsi="Bookman Old Style"/>
              </w:rPr>
              <w:t>Community Discourse Brochure</w:t>
            </w:r>
          </w:p>
        </w:tc>
        <w:tc>
          <w:tcPr>
            <w:tcW w:w="1980" w:type="dxa"/>
          </w:tcPr>
          <w:p w:rsidR="00A34A6F" w:rsidRPr="009E5CCA" w:rsidRDefault="00A34A6F" w:rsidP="00D75BF8">
            <w:pPr>
              <w:jc w:val="center"/>
              <w:rPr>
                <w:rFonts w:ascii="Bookman Old Style" w:hAnsi="Bookman Old Style"/>
              </w:rPr>
            </w:pPr>
            <w:r>
              <w:rPr>
                <w:rFonts w:ascii="Bookman Old Style" w:hAnsi="Bookman Old Style"/>
              </w:rPr>
              <w:t>December 8th</w:t>
            </w:r>
          </w:p>
        </w:tc>
        <w:tc>
          <w:tcPr>
            <w:tcW w:w="1278" w:type="dxa"/>
          </w:tcPr>
          <w:p w:rsidR="00A34A6F" w:rsidRPr="009E5CCA" w:rsidRDefault="00A34A6F" w:rsidP="00D75BF8">
            <w:pPr>
              <w:rPr>
                <w:rFonts w:ascii="Bookman Old Style" w:hAnsi="Bookman Old Style"/>
              </w:rPr>
            </w:pPr>
            <w:r w:rsidRPr="009E5CCA">
              <w:rPr>
                <w:rFonts w:ascii="Bookman Old Style" w:hAnsi="Bookman Old Style"/>
              </w:rPr>
              <w:t>20%</w:t>
            </w:r>
          </w:p>
        </w:tc>
      </w:tr>
      <w:tr w:rsidR="00A34A6F" w:rsidRPr="009E5CCA" w:rsidTr="00A34A6F">
        <w:tc>
          <w:tcPr>
            <w:tcW w:w="5598" w:type="dxa"/>
          </w:tcPr>
          <w:p w:rsidR="00A34A6F" w:rsidRPr="009E5CCA" w:rsidRDefault="00A34A6F" w:rsidP="00D75BF8">
            <w:pPr>
              <w:rPr>
                <w:rFonts w:ascii="Bookman Old Style" w:hAnsi="Bookman Old Style"/>
              </w:rPr>
            </w:pPr>
            <w:r w:rsidRPr="009E5CCA">
              <w:rPr>
                <w:rFonts w:ascii="Bookman Old Style" w:hAnsi="Bookman Old Style"/>
              </w:rPr>
              <w:t xml:space="preserve">Reading Journals and other out of class writing assignments (graded credit/half credit/no credit) </w:t>
            </w:r>
          </w:p>
        </w:tc>
        <w:tc>
          <w:tcPr>
            <w:tcW w:w="1980" w:type="dxa"/>
          </w:tcPr>
          <w:p w:rsidR="00A34A6F" w:rsidRPr="009E5CCA" w:rsidRDefault="00A34A6F" w:rsidP="00A34A6F">
            <w:pPr>
              <w:jc w:val="center"/>
              <w:rPr>
                <w:rFonts w:ascii="Bookman Old Style" w:hAnsi="Bookman Old Style"/>
              </w:rPr>
            </w:pPr>
            <w:r>
              <w:rPr>
                <w:rFonts w:ascii="Bookman Old Style" w:hAnsi="Bookman Old Style"/>
              </w:rPr>
              <w:t>Will be collected throughout the semester</w:t>
            </w:r>
          </w:p>
        </w:tc>
        <w:tc>
          <w:tcPr>
            <w:tcW w:w="1278" w:type="dxa"/>
          </w:tcPr>
          <w:p w:rsidR="00A34A6F" w:rsidRPr="009E5CCA" w:rsidRDefault="00904669" w:rsidP="00D75BF8">
            <w:pPr>
              <w:rPr>
                <w:rFonts w:ascii="Bookman Old Style" w:hAnsi="Bookman Old Style"/>
              </w:rPr>
            </w:pPr>
            <w:r>
              <w:rPr>
                <w:rFonts w:ascii="Bookman Old Style" w:hAnsi="Bookman Old Style"/>
              </w:rPr>
              <w:t>10</w:t>
            </w:r>
            <w:r w:rsidR="00A34A6F" w:rsidRPr="009E5CCA">
              <w:rPr>
                <w:rFonts w:ascii="Bookman Old Style" w:hAnsi="Bookman Old Style"/>
              </w:rPr>
              <w:t>%</w:t>
            </w:r>
          </w:p>
        </w:tc>
      </w:tr>
      <w:tr w:rsidR="00904669" w:rsidRPr="009E5CCA" w:rsidTr="00A34A6F">
        <w:tc>
          <w:tcPr>
            <w:tcW w:w="5598" w:type="dxa"/>
          </w:tcPr>
          <w:p w:rsidR="00904669" w:rsidRPr="009E5CCA" w:rsidRDefault="00904669" w:rsidP="00D75BF8">
            <w:pPr>
              <w:rPr>
                <w:rFonts w:ascii="Bookman Old Style" w:hAnsi="Bookman Old Style"/>
              </w:rPr>
            </w:pPr>
            <w:r>
              <w:rPr>
                <w:rFonts w:ascii="Bookman Old Style" w:hAnsi="Bookman Old Style"/>
              </w:rPr>
              <w:t>Participation</w:t>
            </w:r>
          </w:p>
        </w:tc>
        <w:tc>
          <w:tcPr>
            <w:tcW w:w="1980" w:type="dxa"/>
          </w:tcPr>
          <w:p w:rsidR="00FC253E" w:rsidRDefault="00FC253E" w:rsidP="00A34A6F">
            <w:pPr>
              <w:jc w:val="center"/>
              <w:rPr>
                <w:rFonts w:ascii="Bookman Old Style" w:hAnsi="Bookman Old Style"/>
              </w:rPr>
            </w:pPr>
            <w:r>
              <w:rPr>
                <w:rFonts w:ascii="Bookman Old Style" w:hAnsi="Bookman Old Style"/>
              </w:rPr>
              <w:t xml:space="preserve">Updated on Jan 23rd, Feb 20th, Mar 19th, </w:t>
            </w:r>
          </w:p>
          <w:p w:rsidR="00904669" w:rsidRDefault="00FC253E" w:rsidP="00A34A6F">
            <w:pPr>
              <w:jc w:val="center"/>
              <w:rPr>
                <w:rFonts w:ascii="Bookman Old Style" w:hAnsi="Bookman Old Style"/>
              </w:rPr>
            </w:pPr>
            <w:r>
              <w:rPr>
                <w:rFonts w:ascii="Bookman Old Style" w:hAnsi="Bookman Old Style"/>
              </w:rPr>
              <w:t>Apr 17th</w:t>
            </w:r>
          </w:p>
        </w:tc>
        <w:tc>
          <w:tcPr>
            <w:tcW w:w="1278" w:type="dxa"/>
          </w:tcPr>
          <w:p w:rsidR="00904669" w:rsidRPr="009E5CCA" w:rsidRDefault="00904669" w:rsidP="00D75BF8">
            <w:pPr>
              <w:rPr>
                <w:rFonts w:ascii="Bookman Old Style" w:hAnsi="Bookman Old Style"/>
              </w:rPr>
            </w:pPr>
            <w:r>
              <w:rPr>
                <w:rFonts w:ascii="Bookman Old Style" w:hAnsi="Bookman Old Style"/>
              </w:rPr>
              <w:t>10%</w:t>
            </w:r>
          </w:p>
        </w:tc>
      </w:tr>
      <w:tr w:rsidR="00A34A6F" w:rsidRPr="009E5CCA" w:rsidTr="00A34A6F">
        <w:tc>
          <w:tcPr>
            <w:tcW w:w="5598" w:type="dxa"/>
          </w:tcPr>
          <w:p w:rsidR="00A34A6F" w:rsidRPr="009E5CCA" w:rsidRDefault="00A34A6F" w:rsidP="00D75BF8">
            <w:pPr>
              <w:rPr>
                <w:rFonts w:ascii="Bookman Old Style" w:hAnsi="Bookman Old Style"/>
              </w:rPr>
            </w:pPr>
            <w:r w:rsidRPr="009E5CCA">
              <w:rPr>
                <w:rFonts w:ascii="Bookman Old Style" w:hAnsi="Bookman Old Style"/>
              </w:rPr>
              <w:t>Total</w:t>
            </w:r>
          </w:p>
        </w:tc>
        <w:tc>
          <w:tcPr>
            <w:tcW w:w="1980" w:type="dxa"/>
          </w:tcPr>
          <w:p w:rsidR="00A34A6F" w:rsidRPr="009E5CCA" w:rsidRDefault="00A34A6F" w:rsidP="00D75BF8">
            <w:pPr>
              <w:rPr>
                <w:rFonts w:ascii="Bookman Old Style" w:hAnsi="Bookman Old Style"/>
              </w:rPr>
            </w:pPr>
          </w:p>
        </w:tc>
        <w:tc>
          <w:tcPr>
            <w:tcW w:w="1278" w:type="dxa"/>
          </w:tcPr>
          <w:p w:rsidR="00A34A6F" w:rsidRPr="009E5CCA" w:rsidRDefault="00A34A6F" w:rsidP="00D75BF8">
            <w:pPr>
              <w:rPr>
                <w:rFonts w:ascii="Bookman Old Style" w:hAnsi="Bookman Old Style"/>
              </w:rPr>
            </w:pPr>
            <w:r w:rsidRPr="009E5CCA">
              <w:rPr>
                <w:rFonts w:ascii="Bookman Old Style" w:hAnsi="Bookman Old Style"/>
              </w:rPr>
              <w:t>100%</w:t>
            </w:r>
          </w:p>
        </w:tc>
      </w:tr>
    </w:tbl>
    <w:p w:rsidR="00A34A6F" w:rsidRPr="009E5CCA" w:rsidRDefault="00A34A6F" w:rsidP="00A34A6F">
      <w:pPr>
        <w:rPr>
          <w:rFonts w:ascii="Bookman Old Style" w:hAnsi="Bookman Old Style"/>
        </w:rPr>
      </w:pPr>
    </w:p>
    <w:p w:rsidR="00A34A6F" w:rsidRDefault="00A34A6F" w:rsidP="00A34A6F">
      <w:pPr>
        <w:rPr>
          <w:rFonts w:ascii="Bookman Old Style" w:hAnsi="Bookman Old Style"/>
          <w:b/>
        </w:rPr>
      </w:pPr>
    </w:p>
    <w:p w:rsidR="00A34A6F" w:rsidRPr="00A34A6F" w:rsidRDefault="00A34A6F" w:rsidP="00A34A6F">
      <w:pPr>
        <w:rPr>
          <w:rFonts w:ascii="Plantagenet Cherokee" w:hAnsi="Plantagenet Cherokee"/>
        </w:rPr>
      </w:pPr>
      <w:r w:rsidRPr="00A34A6F">
        <w:rPr>
          <w:rFonts w:ascii="Plantagenet Cherokee" w:hAnsi="Plantagenet Cherokee"/>
          <w:b/>
        </w:rPr>
        <w:t>Grading</w:t>
      </w:r>
      <w:r w:rsidRPr="00A34A6F">
        <w:rPr>
          <w:rFonts w:ascii="Plantagenet Cherokee" w:hAnsi="Plantagenet Cherokee"/>
        </w:rPr>
        <w:t xml:space="preserve"> </w:t>
      </w:r>
    </w:p>
    <w:p w:rsidR="00A34A6F" w:rsidRPr="009E5CCA" w:rsidRDefault="00A34A6F" w:rsidP="00A34A6F">
      <w:pPr>
        <w:widowControl w:val="0"/>
        <w:tabs>
          <w:tab w:val="left" w:pos="220"/>
          <w:tab w:val="left" w:pos="720"/>
        </w:tabs>
        <w:autoSpaceDE w:val="0"/>
        <w:autoSpaceDN w:val="0"/>
        <w:adjustRightInd w:val="0"/>
        <w:rPr>
          <w:rFonts w:ascii="Bookman Old Style" w:hAnsi="Bookman Old Style" w:cs="Lucida Grande"/>
          <w:szCs w:val="26"/>
        </w:rPr>
      </w:pPr>
      <w:r w:rsidRPr="009E5CCA">
        <w:rPr>
          <w:rFonts w:ascii="Bookman Old Style" w:hAnsi="Bookman Old Style" w:cs="Lucida Grande"/>
          <w:b/>
          <w:bCs/>
          <w:szCs w:val="26"/>
        </w:rPr>
        <w:t>A</w:t>
      </w:r>
      <w:r w:rsidRPr="009E5CCA">
        <w:rPr>
          <w:rFonts w:ascii="Bookman Old Style" w:hAnsi="Bookman Old Style" w:cs="Lucida Grande"/>
          <w:szCs w:val="26"/>
        </w:rPr>
        <w:t xml:space="preserve">: An "A" indicates work of exceptional quality. "A" work addresses the assignment thoroughly, </w:t>
      </w:r>
      <w:r w:rsidRPr="005B26DE">
        <w:rPr>
          <w:rFonts w:ascii="Bookman Old Style" w:hAnsi="Bookman Old Style" w:cs="Lucida Grande"/>
          <w:szCs w:val="26"/>
        </w:rPr>
        <w:t>appropriately</w:t>
      </w:r>
      <w:r w:rsidRPr="009E5CCA">
        <w:rPr>
          <w:rFonts w:ascii="Bookman Old Style" w:hAnsi="Bookman Old Style" w:cs="Lucida Grande"/>
          <w:szCs w:val="26"/>
        </w:rPr>
        <w:t>, and insightfully. It demonstrates a strong understanding of the rhetorical context for writing; is sophisticated in content, purpose, structure, and form; makes effective use of language, mechanics, and style; and follows the appropriate citation and documentation conventions required by the genre.</w:t>
      </w:r>
    </w:p>
    <w:p w:rsidR="00A34A6F" w:rsidRPr="009E5CCA" w:rsidRDefault="00A34A6F" w:rsidP="00A34A6F">
      <w:pPr>
        <w:widowControl w:val="0"/>
        <w:numPr>
          <w:ilvl w:val="0"/>
          <w:numId w:val="1"/>
        </w:numPr>
        <w:tabs>
          <w:tab w:val="left" w:pos="220"/>
          <w:tab w:val="left" w:pos="720"/>
        </w:tabs>
        <w:autoSpaceDE w:val="0"/>
        <w:autoSpaceDN w:val="0"/>
        <w:adjustRightInd w:val="0"/>
        <w:ind w:hanging="720"/>
        <w:rPr>
          <w:rFonts w:ascii="Bookman Old Style" w:hAnsi="Bookman Old Style" w:cs="Lucida Grande"/>
          <w:szCs w:val="26"/>
        </w:rPr>
      </w:pPr>
      <w:r w:rsidRPr="009E5CCA">
        <w:rPr>
          <w:rFonts w:ascii="Bookman Old Style" w:hAnsi="Bookman Old Style" w:cs="Lucida Grande"/>
          <w:b/>
          <w:bCs/>
          <w:szCs w:val="26"/>
        </w:rPr>
        <w:t>B</w:t>
      </w:r>
      <w:r w:rsidRPr="009E5CCA">
        <w:rPr>
          <w:rFonts w:ascii="Bookman Old Style" w:hAnsi="Bookman Old Style" w:cs="Lucida Grande"/>
          <w:szCs w:val="26"/>
        </w:rPr>
        <w:t>: A "B" indicates work of above average quality. "B" work exceeds baseline expectations and addresses the assignment thoroughly and appropriately. It is clearly focused; demonstrates a sound understanding of rhetorical context; is solid in content, purpose, and form; uses language, mechanics and style appropriately; and follows the citation and documentation conventions required by the genre.</w:t>
      </w:r>
    </w:p>
    <w:p w:rsidR="00A34A6F" w:rsidRPr="009E5CCA" w:rsidRDefault="00A34A6F" w:rsidP="00A34A6F">
      <w:pPr>
        <w:widowControl w:val="0"/>
        <w:numPr>
          <w:ilvl w:val="0"/>
          <w:numId w:val="1"/>
        </w:numPr>
        <w:tabs>
          <w:tab w:val="left" w:pos="220"/>
          <w:tab w:val="left" w:pos="720"/>
        </w:tabs>
        <w:autoSpaceDE w:val="0"/>
        <w:autoSpaceDN w:val="0"/>
        <w:adjustRightInd w:val="0"/>
        <w:ind w:hanging="720"/>
        <w:rPr>
          <w:rFonts w:ascii="Bookman Old Style" w:hAnsi="Bookman Old Style" w:cs="Lucida Grande"/>
          <w:szCs w:val="26"/>
        </w:rPr>
      </w:pPr>
      <w:r w:rsidRPr="009E5CCA">
        <w:rPr>
          <w:rFonts w:ascii="Bookman Old Style" w:hAnsi="Bookman Old Style" w:cs="Lucida Grande"/>
          <w:b/>
          <w:bCs/>
          <w:szCs w:val="26"/>
        </w:rPr>
        <w:t>C</w:t>
      </w:r>
      <w:r w:rsidRPr="009E5CCA">
        <w:rPr>
          <w:rFonts w:ascii="Bookman Old Style" w:hAnsi="Bookman Old Style" w:cs="Lucida Grande"/>
          <w:szCs w:val="26"/>
        </w:rPr>
        <w:t>: A "C" indicates satisfactory completion of the assignment. "C" work meets baseline expectations but may need some revision to successfully meet the goals of the assignment. It may require an identifiable focus; a clearer understanding of the rhetorical context for writing; or some strengthening of content, purpose, structure, and form. It may also need improvement in using language, mechanics, and style appropriately; and follows the citation and documentations required by the genre.</w:t>
      </w:r>
    </w:p>
    <w:p w:rsidR="00A34A6F" w:rsidRPr="009E5CCA" w:rsidRDefault="00A34A6F" w:rsidP="00A34A6F">
      <w:pPr>
        <w:widowControl w:val="0"/>
        <w:numPr>
          <w:ilvl w:val="0"/>
          <w:numId w:val="1"/>
        </w:numPr>
        <w:tabs>
          <w:tab w:val="left" w:pos="220"/>
          <w:tab w:val="left" w:pos="720"/>
        </w:tabs>
        <w:autoSpaceDE w:val="0"/>
        <w:autoSpaceDN w:val="0"/>
        <w:adjustRightInd w:val="0"/>
        <w:ind w:hanging="720"/>
        <w:rPr>
          <w:rFonts w:ascii="Bookman Old Style" w:hAnsi="Bookman Old Style" w:cs="Lucida Grande"/>
          <w:szCs w:val="26"/>
        </w:rPr>
      </w:pPr>
      <w:r w:rsidRPr="009E5CCA">
        <w:rPr>
          <w:rFonts w:ascii="Bookman Old Style" w:hAnsi="Bookman Old Style" w:cs="Lucida Grande"/>
          <w:b/>
          <w:bCs/>
          <w:szCs w:val="26"/>
        </w:rPr>
        <w:t>D</w:t>
      </w:r>
      <w:r w:rsidRPr="009E5CCA">
        <w:rPr>
          <w:rFonts w:ascii="Bookman Old Style" w:hAnsi="Bookman Old Style" w:cs="Lucida Grande"/>
          <w:szCs w:val="26"/>
        </w:rPr>
        <w:t>: A "D" indicates unsatisfactory but passing work. "D" work lacks the strength necessary to successfully complete the project. That may include failure to address the assignment; unclear focus or purpose; confusion with content, structure, or form; or numerous errors in language, mechanics, style, and in usage of important genre conventions.</w:t>
      </w:r>
    </w:p>
    <w:p w:rsidR="00A34A6F" w:rsidRDefault="00A34A6F" w:rsidP="00A34A6F">
      <w:pPr>
        <w:rPr>
          <w:rFonts w:ascii="Bookman Old Style" w:hAnsi="Bookman Old Style" w:cs="Lucida Grande"/>
          <w:szCs w:val="26"/>
        </w:rPr>
      </w:pPr>
      <w:r w:rsidRPr="009E5CCA">
        <w:rPr>
          <w:rFonts w:ascii="Bookman Old Style" w:hAnsi="Bookman Old Style" w:cs="Lucida Grande"/>
          <w:b/>
          <w:bCs/>
          <w:szCs w:val="26"/>
        </w:rPr>
        <w:t>F</w:t>
      </w:r>
      <w:r w:rsidRPr="009E5CCA">
        <w:rPr>
          <w:rFonts w:ascii="Bookman Old Style" w:hAnsi="Bookman Old Style" w:cs="Lucida Grande"/>
          <w:szCs w:val="26"/>
        </w:rPr>
        <w:t xml:space="preserve">: An "F" indicates failing work, or work that does not meet the expectations expressed above. Although not the only reason, not coming to class or completing the required </w:t>
      </w:r>
      <w:r w:rsidRPr="009E5CCA">
        <w:rPr>
          <w:rFonts w:ascii="Bookman Old Style" w:hAnsi="Bookman Old Style" w:cs="Lucida Grande"/>
          <w:szCs w:val="26"/>
        </w:rPr>
        <w:lastRenderedPageBreak/>
        <w:t>assignments is frequently the reason for failure.</w:t>
      </w:r>
      <w:r>
        <w:rPr>
          <w:rFonts w:ascii="Bookman Old Style" w:hAnsi="Bookman Old Style" w:cs="Lucida Grande"/>
          <w:szCs w:val="26"/>
        </w:rPr>
        <w:br/>
      </w:r>
    </w:p>
    <w:p w:rsidR="00A34A6F" w:rsidRPr="00A34A6F" w:rsidRDefault="00A34A6F" w:rsidP="00A34A6F">
      <w:pPr>
        <w:pStyle w:val="BodyText"/>
        <w:spacing w:before="0" w:beforeAutospacing="0" w:after="0" w:afterAutospacing="0"/>
        <w:rPr>
          <w:rFonts w:ascii="Plantagenet Cherokee" w:hAnsi="Plantagenet Cherokee"/>
          <w:b/>
          <w:sz w:val="20"/>
        </w:rPr>
      </w:pPr>
      <w:r w:rsidRPr="00A34A6F">
        <w:rPr>
          <w:rFonts w:ascii="Plantagenet Cherokee" w:hAnsi="Plantagenet Cherokee"/>
          <w:b/>
          <w:sz w:val="20"/>
        </w:rPr>
        <w:t>Late Assignments</w:t>
      </w:r>
    </w:p>
    <w:p w:rsidR="00A34A6F" w:rsidRPr="009E5CCA" w:rsidRDefault="00A34A6F" w:rsidP="00A34A6F">
      <w:pPr>
        <w:rPr>
          <w:rFonts w:ascii="Bookman Old Style" w:hAnsi="Bookman Old Style"/>
        </w:rPr>
      </w:pPr>
      <w:r w:rsidRPr="009E5CCA">
        <w:rPr>
          <w:rFonts w:ascii="Bookman Old Style" w:hAnsi="Bookman Old Style"/>
        </w:rPr>
        <w:t>Assignments are due at the beginning of class. If you come to class late, then your assignment is late. Major assignments will be docked a full letter grade for each day that it is late. Late smaller out of class writing assi</w:t>
      </w:r>
      <w:r>
        <w:rPr>
          <w:rFonts w:ascii="Bookman Old Style" w:hAnsi="Bookman Old Style"/>
        </w:rPr>
        <w:t>gnments (i.e. in-class writing, small group writing</w:t>
      </w:r>
      <w:r w:rsidRPr="009E5CCA">
        <w:rPr>
          <w:rFonts w:ascii="Bookman Old Style" w:hAnsi="Bookman Old Style"/>
        </w:rPr>
        <w:t>) will not be accepted for credit.</w:t>
      </w:r>
      <w:r>
        <w:rPr>
          <w:rFonts w:ascii="Bookman Old Style" w:hAnsi="Bookman Old Style"/>
        </w:rPr>
        <w:t xml:space="preserve"> </w:t>
      </w:r>
    </w:p>
    <w:p w:rsidR="00A34A6F" w:rsidRPr="009E5CCA" w:rsidRDefault="00A34A6F" w:rsidP="00A34A6F">
      <w:pPr>
        <w:rPr>
          <w:rFonts w:ascii="Bookman Old Style" w:hAnsi="Bookman Old Style"/>
        </w:rPr>
      </w:pPr>
    </w:p>
    <w:p w:rsidR="00A34A6F" w:rsidRPr="00ED5642" w:rsidRDefault="00A34A6F" w:rsidP="00A34A6F">
      <w:pPr>
        <w:rPr>
          <w:rFonts w:ascii="Bookman Old Style" w:hAnsi="Bookman Old Style"/>
        </w:rPr>
      </w:pPr>
      <w:r>
        <w:rPr>
          <w:rFonts w:ascii="Bookman Old Style" w:hAnsi="Bookman Old Style"/>
        </w:rPr>
        <w:t xml:space="preserve">Likewise, assignments will be considered late if they are not printed out and stapled. I will not accept an emailed copy as “proof” that the paper is written while waiting to receive the paper version. </w:t>
      </w:r>
    </w:p>
    <w:p w:rsidR="00A34A6F" w:rsidRDefault="00A34A6F" w:rsidP="00A34A6F">
      <w:pPr>
        <w:rPr>
          <w:rFonts w:ascii="Bookman Old Style" w:hAnsi="Bookman Old Style"/>
          <w:b/>
        </w:rPr>
      </w:pPr>
    </w:p>
    <w:p w:rsidR="00A34A6F" w:rsidRPr="00A34A6F" w:rsidRDefault="00A34A6F" w:rsidP="00A34A6F">
      <w:pPr>
        <w:pStyle w:val="Heading5"/>
        <w:spacing w:before="0" w:beforeAutospacing="0" w:after="0" w:afterAutospacing="0"/>
        <w:rPr>
          <w:rFonts w:ascii="Plantagenet Cherokee" w:hAnsi="Plantagenet Cherokee"/>
          <w:sz w:val="20"/>
          <w:szCs w:val="24"/>
        </w:rPr>
      </w:pPr>
      <w:r w:rsidRPr="00A34A6F">
        <w:rPr>
          <w:rFonts w:ascii="Plantagenet Cherokee" w:hAnsi="Plantagenet Cherokee"/>
          <w:sz w:val="20"/>
          <w:szCs w:val="24"/>
        </w:rPr>
        <w:t>Assignment Revisions</w:t>
      </w:r>
    </w:p>
    <w:p w:rsidR="00A34A6F" w:rsidRDefault="00A34A6F" w:rsidP="00A34A6F">
      <w:pPr>
        <w:rPr>
          <w:rFonts w:ascii="Bookman Old Style" w:hAnsi="Bookman Old Style"/>
          <w:b/>
        </w:rPr>
      </w:pPr>
      <w:r w:rsidRPr="009E5CCA">
        <w:rPr>
          <w:rFonts w:ascii="Bookman Old Style" w:hAnsi="Bookman Old Style"/>
        </w:rPr>
        <w:t>Each assi</w:t>
      </w:r>
      <w:r>
        <w:rPr>
          <w:rFonts w:ascii="Bookman Old Style" w:hAnsi="Bookman Old Style"/>
        </w:rPr>
        <w:t>gnment that you write will receive several layers of feedback</w:t>
      </w:r>
      <w:r w:rsidRPr="009E5CCA">
        <w:rPr>
          <w:rFonts w:ascii="Bookman Old Style" w:hAnsi="Bookman Old Style"/>
        </w:rPr>
        <w:t xml:space="preserve"> prior to submitting a final draft for grading.</w:t>
      </w:r>
      <w:r>
        <w:rPr>
          <w:rFonts w:ascii="Bookman Old Style" w:hAnsi="Bookman Old Style"/>
        </w:rPr>
        <w:t xml:space="preserve"> You will receive written and verbal feedback from me, and written and verbal feedback from your peers. And while a</w:t>
      </w:r>
      <w:r w:rsidRPr="009E5CCA">
        <w:rPr>
          <w:rFonts w:ascii="Bookman Old Style" w:hAnsi="Bookman Old Style"/>
        </w:rPr>
        <w:t>ll writers spend ample time revising their work a</w:t>
      </w:r>
      <w:r>
        <w:rPr>
          <w:rFonts w:ascii="Bookman Old Style" w:hAnsi="Bookman Old Style"/>
        </w:rPr>
        <w:t xml:space="preserve">s part of their writing process, all writers also have to live with the reality of due dates, or, at the very least, time constraints. It is to this end that the final draft of the major assignments will be counted as a final. </w:t>
      </w:r>
      <w:r w:rsidRPr="009E5CCA">
        <w:rPr>
          <w:rFonts w:ascii="Bookman Old Style" w:hAnsi="Bookman Old Style"/>
        </w:rPr>
        <w:t xml:space="preserve">I will not accept revisions after the final copies of the major assignments are submitted.  </w:t>
      </w:r>
    </w:p>
    <w:p w:rsidR="00A34A6F" w:rsidRDefault="00A34A6F" w:rsidP="00A34A6F">
      <w:pPr>
        <w:rPr>
          <w:rFonts w:ascii="Bookman Old Style" w:hAnsi="Bookman Old Style"/>
          <w:b/>
        </w:rPr>
      </w:pPr>
    </w:p>
    <w:p w:rsidR="00A34A6F" w:rsidRPr="00A34A6F" w:rsidRDefault="00A34A6F" w:rsidP="00A34A6F">
      <w:pPr>
        <w:rPr>
          <w:rFonts w:ascii="Plantagenet Cherokee" w:hAnsi="Plantagenet Cherokee"/>
          <w:b/>
        </w:rPr>
      </w:pPr>
      <w:r w:rsidRPr="00A34A6F">
        <w:rPr>
          <w:rFonts w:ascii="Plantagenet Cherokee" w:hAnsi="Plantagenet Cherokee"/>
          <w:b/>
        </w:rPr>
        <w:t>Classroom Environment</w:t>
      </w:r>
    </w:p>
    <w:p w:rsidR="00A34A6F" w:rsidRDefault="00A34A6F" w:rsidP="00A34A6F">
      <w:pPr>
        <w:rPr>
          <w:rFonts w:ascii="Bookman Old Style" w:hAnsi="Bookman Old Style"/>
        </w:rPr>
      </w:pPr>
      <w:r>
        <w:rPr>
          <w:rFonts w:ascii="Bookman Old Style" w:hAnsi="Bookman Old Style"/>
        </w:rPr>
        <w:t>One of the most vital aspects of a good class, especially a writing class, is trust. Without trust it will be impossible to work as a class through discussion, peer-review, or in any other capacity. Each of us holds a stake in establishing an environment where we feel free to share our ideas either verbally or in writing. In pursuit of this trust, we must learn to listen to one another’s ideas and to respond in understanding ways. This is no easy task, as a discussion of writing can so often devolve into a conversation of “right ways” and “wrong ways” or “my style” vs. “your style.” However, we owe it to ourselves to remain empathetic to writing and ideas of others, so that, if nothing else, they might be empathetic to our writing and ideas in the future.</w:t>
      </w:r>
    </w:p>
    <w:p w:rsidR="00A34A6F" w:rsidRDefault="00A34A6F" w:rsidP="00A34A6F">
      <w:pPr>
        <w:rPr>
          <w:rFonts w:ascii="Bookman Old Style" w:hAnsi="Bookman Old Style"/>
        </w:rPr>
      </w:pPr>
      <w:r>
        <w:rPr>
          <w:rFonts w:ascii="Bookman Old Style" w:hAnsi="Bookman Old Style"/>
        </w:rPr>
        <w:t xml:space="preserve">In addition, our classroom environment functions in many ways as a part of the University as a whole. The kinds of attitudes and practices that are important to the Purdue as a University are also important to note for our smaller environment. For information on Purdue’s policies on class conduct refer to p. 86-90 and p. 94 in your </w:t>
      </w:r>
      <w:r>
        <w:rPr>
          <w:rFonts w:ascii="Bookman Old Style" w:hAnsi="Bookman Old Style"/>
          <w:i/>
        </w:rPr>
        <w:t>Composing Yourself</w:t>
      </w:r>
      <w:r>
        <w:rPr>
          <w:rFonts w:ascii="Bookman Old Style" w:hAnsi="Bookman Old Style"/>
        </w:rPr>
        <w:t xml:space="preserve"> book.</w:t>
      </w:r>
    </w:p>
    <w:p w:rsidR="00A34A6F" w:rsidRDefault="00A34A6F" w:rsidP="00A34A6F">
      <w:pPr>
        <w:rPr>
          <w:rFonts w:ascii="Plantagenet Cherokee" w:hAnsi="Plantagenet Cherokee" w:cs="Verdana"/>
          <w:b/>
        </w:rPr>
      </w:pPr>
    </w:p>
    <w:p w:rsidR="00A34A6F" w:rsidRPr="00A34A6F" w:rsidRDefault="00A34A6F" w:rsidP="00A34A6F">
      <w:pPr>
        <w:rPr>
          <w:rFonts w:ascii="Plantagenet Cherokee" w:hAnsi="Plantagenet Cherokee" w:cs="Verdana"/>
          <w:b/>
        </w:rPr>
      </w:pPr>
      <w:r w:rsidRPr="00A34A6F">
        <w:rPr>
          <w:rFonts w:ascii="Plantagenet Cherokee" w:hAnsi="Plantagenet Cherokee" w:cs="Verdana"/>
          <w:b/>
        </w:rPr>
        <w:t xml:space="preserve">Grief Absence Policy </w:t>
      </w:r>
    </w:p>
    <w:p w:rsidR="00A34A6F" w:rsidRPr="009E5CCA" w:rsidRDefault="00A34A6F" w:rsidP="00A34A6F">
      <w:pPr>
        <w:rPr>
          <w:rFonts w:ascii="Bookman Old Style" w:hAnsi="Bookman Old Style" w:cs="Lucida Grande"/>
          <w:color w:val="0E0E0E"/>
        </w:rPr>
      </w:pPr>
      <w:r w:rsidRPr="009E5CCA">
        <w:rPr>
          <w:rFonts w:ascii="Bookman Old Style" w:hAnsi="Bookman Old Style" w:cs="Lucida Grande"/>
          <w:color w:val="0E0E0E"/>
        </w:rPr>
        <w:t xml:space="preserve">Purdue University recognizes that a time of bereavement is very difficult for a student. The University therefore provides the following rights to students facing the loss of a family member through the Grief Absence Policy for Students (GAPS). GAPS Policy: Students will be excused for funeral leave and given the opportunity to earn equivalent credit and to demonstrate evidence of meeting the learning outcomes for </w:t>
      </w:r>
      <w:proofErr w:type="gramStart"/>
      <w:r w:rsidRPr="009E5CCA">
        <w:rPr>
          <w:rFonts w:ascii="Bookman Old Style" w:hAnsi="Bookman Old Style" w:cs="Lucida Grande"/>
          <w:color w:val="0E0E0E"/>
        </w:rPr>
        <w:t>misses</w:t>
      </w:r>
      <w:proofErr w:type="gramEnd"/>
      <w:r w:rsidRPr="009E5CCA">
        <w:rPr>
          <w:rFonts w:ascii="Bookman Old Style" w:hAnsi="Bookman Old Style" w:cs="Lucida Grande"/>
          <w:color w:val="0E0E0E"/>
        </w:rPr>
        <w:t xml:space="preserve"> assignments or assessments in the event of the death of a member of the student’s family.</w:t>
      </w:r>
    </w:p>
    <w:p w:rsidR="00A34A6F" w:rsidRPr="009E5CCA" w:rsidRDefault="00A34A6F" w:rsidP="00A34A6F">
      <w:pPr>
        <w:widowControl w:val="0"/>
        <w:autoSpaceDE w:val="0"/>
        <w:autoSpaceDN w:val="0"/>
        <w:adjustRightInd w:val="0"/>
        <w:rPr>
          <w:rFonts w:ascii="Bookman Old Style" w:hAnsi="Bookman Old Style" w:cs="Lucida Grande"/>
          <w:color w:val="101010"/>
          <w:szCs w:val="26"/>
        </w:rPr>
      </w:pPr>
      <w:r w:rsidRPr="009E5CCA">
        <w:rPr>
          <w:rFonts w:ascii="Bookman Old Style" w:hAnsi="Bookman Old Style" w:cs="Lucida Grande"/>
          <w:color w:val="101010"/>
          <w:szCs w:val="26"/>
        </w:rPr>
        <w:t>[….]</w:t>
      </w:r>
    </w:p>
    <w:p w:rsidR="00A34A6F" w:rsidRPr="009E5CCA" w:rsidRDefault="00A34A6F" w:rsidP="00A34A6F">
      <w:pPr>
        <w:widowControl w:val="0"/>
        <w:autoSpaceDE w:val="0"/>
        <w:autoSpaceDN w:val="0"/>
        <w:adjustRightInd w:val="0"/>
        <w:rPr>
          <w:rFonts w:ascii="Bookman Old Style" w:hAnsi="Bookman Old Style" w:cs="Lucida Grande"/>
          <w:color w:val="101010"/>
          <w:szCs w:val="26"/>
        </w:rPr>
      </w:pPr>
      <w:r w:rsidRPr="009E5CCA">
        <w:rPr>
          <w:rFonts w:ascii="Bookman Old Style" w:hAnsi="Bookman Old Style" w:cs="Lucida Grande"/>
          <w:color w:val="101010"/>
          <w:szCs w:val="26"/>
        </w:rPr>
        <w:t xml:space="preserve">A student should contact the ODOS to request that a notice of his or her leave be sent to instructors. The student will provide documentation of the death or funeral service attended to the ODOS. Given proper documentation, the instructor will excuse the </w:t>
      </w:r>
      <w:r w:rsidRPr="009E5CCA">
        <w:rPr>
          <w:rFonts w:ascii="Bookman Old Style" w:hAnsi="Bookman Old Style" w:cs="Lucida Grande"/>
          <w:color w:val="101010"/>
          <w:szCs w:val="26"/>
        </w:rPr>
        <w:lastRenderedPageBreak/>
        <w:t>student from class and provide the opportunity to earn equivalent credit and to demonstrate evidence of meeting the learning outcomes for missed assignments or assessments. If the student is not satisfied with the implementation of this policy by a faculty member, he or she is encouraged to contact the Department Head and if necessary, the ODOS, for further review of his or her case. In a case where grades are negatively affected, the student may follow the established grade appeals process.</w:t>
      </w:r>
    </w:p>
    <w:p w:rsidR="00A34A6F" w:rsidRPr="009E5CCA" w:rsidRDefault="00A34A6F" w:rsidP="00A34A6F">
      <w:pPr>
        <w:rPr>
          <w:rFonts w:ascii="Bookman Old Style" w:hAnsi="Bookman Old Style" w:cs="Verdana"/>
        </w:rPr>
      </w:pPr>
    </w:p>
    <w:p w:rsidR="00A34A6F" w:rsidRPr="00A34A6F" w:rsidRDefault="00A34A6F" w:rsidP="00A34A6F">
      <w:pPr>
        <w:rPr>
          <w:rFonts w:ascii="Plantagenet Cherokee" w:hAnsi="Plantagenet Cherokee" w:cs="Verdana"/>
          <w:b/>
        </w:rPr>
      </w:pPr>
      <w:r w:rsidRPr="00A34A6F">
        <w:rPr>
          <w:rFonts w:ascii="Plantagenet Cherokee" w:hAnsi="Plantagenet Cherokee" w:cs="Verdana"/>
          <w:b/>
        </w:rPr>
        <w:t>Major Campus Emergencies</w:t>
      </w:r>
    </w:p>
    <w:p w:rsidR="00A34A6F" w:rsidRPr="000519BD" w:rsidRDefault="00A34A6F" w:rsidP="00A34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man Old Style" w:hAnsi="Bookman Old Style" w:cs="Helvetica"/>
        </w:rPr>
      </w:pPr>
      <w:r w:rsidRPr="009E5CCA">
        <w:rPr>
          <w:rFonts w:ascii="Bookman Old Style" w:hAnsi="Bookman Old Style"/>
        </w:rPr>
        <w:t>In the event of a major campus emergency, course requirements, deadlines, and grading percentages are subject to changes that may be necessitated by a revised semester calendar or ot</w:t>
      </w:r>
      <w:r>
        <w:rPr>
          <w:rFonts w:ascii="Bookman Old Style" w:hAnsi="Bookman Old Style"/>
        </w:rPr>
        <w:t>her circumstances. T</w:t>
      </w:r>
      <w:r w:rsidRPr="009E5CCA">
        <w:rPr>
          <w:rFonts w:ascii="Bookman Old Style" w:hAnsi="Bookman Old Style"/>
        </w:rPr>
        <w:t>o get information about changes in this course</w:t>
      </w:r>
      <w:r>
        <w:rPr>
          <w:rFonts w:ascii="Bookman Old Style" w:hAnsi="Bookman Old Style"/>
        </w:rPr>
        <w:t xml:space="preserve"> </w:t>
      </w:r>
      <w:r w:rsidRPr="009E5CCA">
        <w:rPr>
          <w:rFonts w:ascii="Bookman Old Style" w:hAnsi="Bookman Old Style"/>
        </w:rPr>
        <w:t>my email address</w:t>
      </w:r>
      <w:r>
        <w:rPr>
          <w:rFonts w:ascii="Bookman Old Style" w:hAnsi="Bookman Old Style"/>
        </w:rPr>
        <w:t xml:space="preserve"> is</w:t>
      </w:r>
      <w:r w:rsidRPr="009E5CCA">
        <w:rPr>
          <w:rFonts w:ascii="Bookman Old Style" w:hAnsi="Bookman Old Style"/>
        </w:rPr>
        <w:t xml:space="preserve"> (</w:t>
      </w:r>
      <w:hyperlink r:id="rId9" w:history="1">
        <w:r w:rsidRPr="009E5CCA">
          <w:rPr>
            <w:rStyle w:val="Hyperlink"/>
            <w:rFonts w:ascii="Bookman Old Style" w:hAnsi="Bookman Old Style"/>
          </w:rPr>
          <w:t>dliddle@purdue.edu</w:t>
        </w:r>
      </w:hyperlink>
      <w:r w:rsidRPr="009E5CCA">
        <w:rPr>
          <w:rFonts w:ascii="Bookman Old Style" w:hAnsi="Bookman Old Style"/>
        </w:rPr>
        <w:t xml:space="preserve">). </w:t>
      </w:r>
    </w:p>
    <w:p w:rsidR="00A34A6F" w:rsidRPr="009E5CCA" w:rsidRDefault="00A34A6F" w:rsidP="00A34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man Old Style" w:hAnsi="Bookman Old Style"/>
        </w:rPr>
      </w:pPr>
    </w:p>
    <w:p w:rsidR="00A34A6F" w:rsidRPr="00A34A6F" w:rsidRDefault="00A34A6F" w:rsidP="00A34A6F">
      <w:pPr>
        <w:widowControl w:val="0"/>
        <w:autoSpaceDE w:val="0"/>
        <w:autoSpaceDN w:val="0"/>
        <w:adjustRightInd w:val="0"/>
        <w:spacing w:line="0" w:lineRule="atLeast"/>
        <w:rPr>
          <w:rFonts w:ascii="Plantagenet Cherokee" w:hAnsi="Plantagenet Cherokee" w:cs="Verdana"/>
          <w:b/>
          <w:bCs/>
        </w:rPr>
      </w:pPr>
      <w:r w:rsidRPr="00A34A6F">
        <w:rPr>
          <w:rFonts w:ascii="Plantagenet Cherokee" w:hAnsi="Plantagenet Cherokee" w:cs="Verdana"/>
          <w:b/>
          <w:bCs/>
        </w:rPr>
        <w:t>Adaptive Programs</w:t>
      </w:r>
    </w:p>
    <w:p w:rsidR="00A34A6F" w:rsidRPr="009E5CCA" w:rsidRDefault="00A34A6F" w:rsidP="00A34A6F">
      <w:pPr>
        <w:rPr>
          <w:rFonts w:ascii="Bookman Old Style" w:hAnsi="Bookman Old Style" w:cs="Lucida Grande"/>
          <w:bCs/>
          <w:i/>
          <w:color w:val="0E0E0E"/>
        </w:rPr>
      </w:pPr>
      <w:r w:rsidRPr="009E5CCA">
        <w:rPr>
          <w:rFonts w:ascii="Bookman Old Style" w:hAnsi="Bookman Old Style" w:cs="Lucida Grande"/>
          <w:bCs/>
          <w:i/>
          <w:color w:val="0E0E0E"/>
        </w:rPr>
        <w:t>Purdue University is required to respond to the needs of the students with disabilities as outlined in both the Rehabilitation Act of 1973 and the Americans with Disabilities Act of 1990 through the provision of auxiliary aids and services that allow a student with a disability to fully access and participate in the programs, services, and activities at Purdue University.</w:t>
      </w:r>
    </w:p>
    <w:p w:rsidR="00A34A6F" w:rsidRPr="009E5CCA" w:rsidRDefault="00A34A6F" w:rsidP="00A34A6F">
      <w:pPr>
        <w:rPr>
          <w:rFonts w:ascii="Bookman Old Style" w:hAnsi="Bookman Old Style" w:cs="Lucida Grande"/>
          <w:color w:val="0E0E0E"/>
        </w:rPr>
      </w:pPr>
      <w:r w:rsidRPr="009E5CCA">
        <w:rPr>
          <w:rFonts w:ascii="Bookman Old Style" w:hAnsi="Bookman Old Style" w:cs="Lucida Grande"/>
          <w:color w:val="0E0E0E"/>
        </w:rPr>
        <w:t>If you have a disability that requires special academic accommodation, please make an appointment to speak with me within the first three (3) weeks of the semester in order to discuss any adjustments.  It is important that we talk about this at the beginning of the semester.  It is the student's responsibility to notify the Disability Resource Center (</w:t>
      </w:r>
      <w:hyperlink r:id="rId10" w:history="1">
        <w:r w:rsidRPr="009E5CCA">
          <w:rPr>
            <w:rStyle w:val="Hyperlink"/>
            <w:rFonts w:ascii="Bookman Old Style" w:hAnsi="Bookman Old Style" w:cs="Lucida Grande"/>
          </w:rPr>
          <w:t>http://www.purdue.edu/drc</w:t>
        </w:r>
      </w:hyperlink>
      <w:r w:rsidRPr="009E5CCA">
        <w:rPr>
          <w:rFonts w:ascii="Bookman Old Style" w:hAnsi="Bookman Old Style" w:cs="Lucida Grande"/>
          <w:color w:val="0E0E0E"/>
        </w:rPr>
        <w:t xml:space="preserve">) of an impairment/condition that may require accommodations and/or classroom modifications.  </w:t>
      </w:r>
    </w:p>
    <w:p w:rsidR="00A34A6F" w:rsidRDefault="00A34A6F" w:rsidP="00A34A6F">
      <w:pPr>
        <w:rPr>
          <w:rFonts w:ascii="Bookman Old Style" w:hAnsi="Bookman Old Style"/>
        </w:rPr>
      </w:pPr>
    </w:p>
    <w:p w:rsidR="00A34A6F" w:rsidRPr="00A34A6F" w:rsidRDefault="00A34A6F" w:rsidP="00A34A6F">
      <w:pPr>
        <w:rPr>
          <w:rFonts w:ascii="Plantagenet Cherokee" w:hAnsi="Plantagenet Cherokee"/>
        </w:rPr>
      </w:pPr>
      <w:r w:rsidRPr="00A34A6F">
        <w:rPr>
          <w:rFonts w:ascii="Plantagenet Cherokee" w:hAnsi="Plantagenet Cherokee"/>
          <w:b/>
        </w:rPr>
        <w:t>Academic Honesty and Plagiarism</w:t>
      </w:r>
      <w:r w:rsidRPr="00A34A6F">
        <w:rPr>
          <w:rFonts w:ascii="Plantagenet Cherokee" w:hAnsi="Plantagenet Cherokee"/>
        </w:rPr>
        <w:t xml:space="preserve">: </w:t>
      </w:r>
    </w:p>
    <w:p w:rsidR="00A34A6F" w:rsidRPr="009E5CCA" w:rsidRDefault="00A34A6F" w:rsidP="00A34A6F">
      <w:pPr>
        <w:rPr>
          <w:rFonts w:ascii="Bookman Old Style" w:hAnsi="Bookman Old Style"/>
        </w:rPr>
      </w:pPr>
      <w:r w:rsidRPr="009E5CCA">
        <w:rPr>
          <w:rFonts w:ascii="Bookman Old Style" w:hAnsi="Bookman Old Style"/>
        </w:rPr>
        <w:t xml:space="preserve">Purdue University, and those of teaching and learning in the </w:t>
      </w:r>
      <w:proofErr w:type="spellStart"/>
      <w:r w:rsidRPr="009E5CCA">
        <w:rPr>
          <w:rFonts w:ascii="Bookman Old Style" w:hAnsi="Bookman Old Style"/>
        </w:rPr>
        <w:t>ICaP</w:t>
      </w:r>
      <w:proofErr w:type="spellEnd"/>
      <w:r w:rsidRPr="009E5CCA">
        <w:rPr>
          <w:rFonts w:ascii="Bookman Old Style" w:hAnsi="Bookman Old Style"/>
        </w:rPr>
        <w:t xml:space="preserve"> program, </w:t>
      </w:r>
      <w:proofErr w:type="gramStart"/>
      <w:r w:rsidRPr="009E5CCA">
        <w:rPr>
          <w:rFonts w:ascii="Bookman Old Style" w:hAnsi="Bookman Old Style"/>
        </w:rPr>
        <w:t>take</w:t>
      </w:r>
      <w:proofErr w:type="gramEnd"/>
      <w:r w:rsidRPr="009E5CCA">
        <w:rPr>
          <w:rFonts w:ascii="Bookman Old Style" w:hAnsi="Bookman Old Style"/>
        </w:rPr>
        <w:t xml:space="preserve"> seriously intellectual integrity and the ethical pursuit of scholarship. According to the </w:t>
      </w:r>
      <w:proofErr w:type="spellStart"/>
      <w:r w:rsidRPr="009E5CCA">
        <w:rPr>
          <w:rFonts w:ascii="Bookman Old Style" w:hAnsi="Bookman Old Style"/>
        </w:rPr>
        <w:t>ICaP’s</w:t>
      </w:r>
      <w:proofErr w:type="spellEnd"/>
      <w:r w:rsidRPr="009E5CCA">
        <w:rPr>
          <w:rFonts w:ascii="Bookman Old Style" w:hAnsi="Bookman Old Style"/>
        </w:rPr>
        <w:t xml:space="preserve"> guidelines on academic honesty, “</w:t>
      </w:r>
      <w:r w:rsidRPr="009E5CCA">
        <w:rPr>
          <w:rFonts w:ascii="Bookman Old Style" w:hAnsi="Bookman Old Style" w:cs="Lucida Grande"/>
          <w:szCs w:val="26"/>
        </w:rPr>
        <w:t>As a writer and student at Purdue, you are cautioned against (1) submitting someone else's work as your own, even if you have paid for it or obtained the author's permission;</w:t>
      </w:r>
      <w:r w:rsidRPr="009E5CCA">
        <w:rPr>
          <w:rFonts w:ascii="MS Mincho" w:eastAsia="MS Mincho" w:hAnsi="MS Mincho" w:cs="MS Mincho" w:hint="eastAsia"/>
          <w:szCs w:val="26"/>
        </w:rPr>
        <w:t> </w:t>
      </w:r>
      <w:r w:rsidRPr="009E5CCA">
        <w:rPr>
          <w:rFonts w:ascii="Bookman Old Style" w:hAnsi="Bookman Old Style" w:cs="Lucida Grande"/>
          <w:szCs w:val="26"/>
        </w:rPr>
        <w:t>(2) using, without acknowledgment, word for word phrases, sentences, or paragraphs from the printed or electronic manuscript material of others; (3) using the materials of another after making only slight changes; and (4) using a rewritten form of someone else's materials. These guidelines apply to the work of fellow students as well as the published work of professional writers, information found on the Internet, and electronic compositions such as Web sites and PowerPoint presentations. Penalties for plagiarism are serious and are clearly stated on the Office of the Dean of Students Web Site (http://www.purdue.edu/odos/osrr/academicintegritybrochure.php).</w:t>
      </w:r>
    </w:p>
    <w:p w:rsidR="00A34A6F" w:rsidRPr="009E5CCA" w:rsidRDefault="00A34A6F" w:rsidP="00A34A6F">
      <w:pPr>
        <w:rPr>
          <w:rFonts w:ascii="Bookman Old Style" w:hAnsi="Bookman Old Style"/>
        </w:rPr>
      </w:pPr>
    </w:p>
    <w:p w:rsidR="00A34A6F" w:rsidRPr="009E5CCA" w:rsidRDefault="00A34A6F" w:rsidP="00A34A6F">
      <w:pPr>
        <w:rPr>
          <w:rFonts w:ascii="Bookman Old Style" w:hAnsi="Bookman Old Style"/>
        </w:rPr>
      </w:pPr>
      <w:r w:rsidRPr="009E5CCA">
        <w:rPr>
          <w:rFonts w:ascii="Bookman Old Style" w:hAnsi="Bookman Old Style"/>
        </w:rPr>
        <w:t xml:space="preserve">In this course, we will talk a lot about academic honesty, and in particular, plagiarism: what it is, why it matters, and what you can do to avoid it. </w:t>
      </w:r>
    </w:p>
    <w:p w:rsidR="00A34A6F" w:rsidRPr="009E5CCA" w:rsidRDefault="00A34A6F" w:rsidP="00A34A6F">
      <w:pPr>
        <w:rPr>
          <w:rFonts w:ascii="Bookman Old Style" w:hAnsi="Bookman Old Style"/>
          <w:bCs/>
          <w:i/>
          <w:iCs/>
        </w:rPr>
      </w:pPr>
    </w:p>
    <w:p w:rsidR="00A34A6F" w:rsidRPr="00A34A6F" w:rsidRDefault="00A34A6F" w:rsidP="00A34A6F">
      <w:pPr>
        <w:rPr>
          <w:rFonts w:ascii="Plantagenet Cherokee" w:hAnsi="Plantagenet Cherokee"/>
          <w:b/>
        </w:rPr>
      </w:pPr>
      <w:r w:rsidRPr="00A34A6F">
        <w:rPr>
          <w:rFonts w:ascii="Plantagenet Cherokee" w:hAnsi="Plantagenet Cherokee"/>
          <w:b/>
        </w:rPr>
        <w:t xml:space="preserve">University Resources for Writers </w:t>
      </w:r>
    </w:p>
    <w:p w:rsidR="00A34A6F" w:rsidRPr="009E5CCA" w:rsidRDefault="00A34A6F" w:rsidP="00A34A6F">
      <w:pPr>
        <w:widowControl w:val="0"/>
        <w:autoSpaceDE w:val="0"/>
        <w:autoSpaceDN w:val="0"/>
        <w:adjustRightInd w:val="0"/>
        <w:spacing w:line="0" w:lineRule="atLeast"/>
        <w:rPr>
          <w:rFonts w:ascii="Bookman Old Style" w:hAnsi="Bookman Old Style" w:cs="Verdana"/>
        </w:rPr>
      </w:pPr>
      <w:r w:rsidRPr="009E5CCA">
        <w:rPr>
          <w:rFonts w:ascii="Bookman Old Style" w:hAnsi="Bookman Old Style" w:cs="Verdana"/>
        </w:rPr>
        <w:t>The </w:t>
      </w:r>
      <w:r w:rsidRPr="009E5CCA">
        <w:rPr>
          <w:rFonts w:ascii="Bookman Old Style" w:hAnsi="Bookman Old Style" w:cs="Verdana"/>
          <w:b/>
          <w:bCs/>
        </w:rPr>
        <w:t>Writing Lab</w:t>
      </w:r>
      <w:r w:rsidRPr="009E5CCA">
        <w:rPr>
          <w:rFonts w:ascii="Bookman Old Style" w:hAnsi="Bookman Old Style" w:cs="Verdana"/>
        </w:rPr>
        <w:t xml:space="preserve"> in </w:t>
      </w:r>
      <w:proofErr w:type="spellStart"/>
      <w:r w:rsidRPr="009E5CCA">
        <w:rPr>
          <w:rFonts w:ascii="Bookman Old Style" w:hAnsi="Bookman Old Style" w:cs="Verdana"/>
        </w:rPr>
        <w:t>Heavilon</w:t>
      </w:r>
      <w:proofErr w:type="spellEnd"/>
      <w:r w:rsidRPr="009E5CCA">
        <w:rPr>
          <w:rFonts w:ascii="Bookman Old Style" w:hAnsi="Bookman Old Style" w:cs="Verdana"/>
        </w:rPr>
        <w:t xml:space="preserve"> Hall, Room 226, offers FREE tutorials to students by appointment or on a drop-in basis. For more information or to make an appointment, call 494-3723. You may also access the Online Writing Lab (OWL) at </w:t>
      </w:r>
      <w:hyperlink r:id="rId11" w:history="1">
        <w:r w:rsidRPr="009E5CCA">
          <w:rPr>
            <w:rFonts w:ascii="Bookman Old Style" w:hAnsi="Bookman Old Style" w:cs="Verdana"/>
            <w:b/>
            <w:bCs/>
          </w:rPr>
          <w:t>http://owl.english.purdue.edu</w:t>
        </w:r>
      </w:hyperlink>
      <w:r w:rsidRPr="009E5CCA">
        <w:rPr>
          <w:rFonts w:ascii="Bookman Old Style" w:hAnsi="Bookman Old Style" w:cs="Verdana"/>
        </w:rPr>
        <w:t>.</w:t>
      </w:r>
    </w:p>
    <w:p w:rsidR="00A34A6F" w:rsidRPr="009E5CCA" w:rsidRDefault="00A34A6F" w:rsidP="00A34A6F">
      <w:pPr>
        <w:widowControl w:val="0"/>
        <w:autoSpaceDE w:val="0"/>
        <w:autoSpaceDN w:val="0"/>
        <w:adjustRightInd w:val="0"/>
        <w:spacing w:line="0" w:lineRule="atLeast"/>
        <w:rPr>
          <w:rFonts w:ascii="Bookman Old Style" w:hAnsi="Bookman Old Style" w:cs="Verdana"/>
        </w:rPr>
      </w:pPr>
    </w:p>
    <w:p w:rsidR="00A34A6F" w:rsidRPr="009E5CCA" w:rsidRDefault="00A34A6F" w:rsidP="00A34A6F">
      <w:pPr>
        <w:widowControl w:val="0"/>
        <w:autoSpaceDE w:val="0"/>
        <w:autoSpaceDN w:val="0"/>
        <w:adjustRightInd w:val="0"/>
        <w:spacing w:line="0" w:lineRule="atLeast"/>
        <w:rPr>
          <w:rFonts w:ascii="Bookman Old Style" w:hAnsi="Bookman Old Style" w:cs="Verdana"/>
        </w:rPr>
      </w:pPr>
      <w:r w:rsidRPr="009E5CCA">
        <w:rPr>
          <w:rFonts w:ascii="Bookman Old Style" w:hAnsi="Bookman Old Style" w:cs="Verdana"/>
        </w:rPr>
        <w:t>One site you will also want to become familiar with is the online library site at </w:t>
      </w:r>
      <w:hyperlink r:id="rId12" w:history="1">
        <w:r w:rsidRPr="009E5CCA">
          <w:rPr>
            <w:rFonts w:ascii="Bookman Old Style" w:hAnsi="Bookman Old Style" w:cs="Verdana"/>
            <w:b/>
            <w:bCs/>
          </w:rPr>
          <w:t>http://www.lib.purdue.edu</w:t>
        </w:r>
      </w:hyperlink>
    </w:p>
    <w:p w:rsidR="002645A7" w:rsidRPr="002645A7" w:rsidRDefault="002645A7">
      <w:pPr>
        <w:rPr>
          <w:sz w:val="28"/>
          <w:szCs w:val="28"/>
        </w:rPr>
      </w:pPr>
    </w:p>
    <w:sectPr w:rsidR="002645A7" w:rsidRPr="00264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dobe Arabic">
    <w:panose1 w:val="00000000000000000000"/>
    <w:charset w:val="00"/>
    <w:family w:val="roman"/>
    <w:notTrueType/>
    <w:pitch w:val="variable"/>
    <w:sig w:usb0="8000202F" w:usb1="8000A04A" w:usb2="00000008" w:usb3="00000000" w:csb0="00000041" w:csb1="00000000"/>
  </w:font>
  <w:font w:name="Plantagenet Cherokee">
    <w:panose1 w:val="02020602070100000000"/>
    <w:charset w:val="00"/>
    <w:family w:val="roman"/>
    <w:pitch w:val="variable"/>
    <w:sig w:usb0="00000003" w:usb1="00000000" w:usb2="00001000" w:usb3="00000000" w:csb0="00000001" w:csb1="00000000"/>
  </w:font>
  <w:font w:name="Baskerville Semibold">
    <w:charset w:val="00"/>
    <w:family w:val="auto"/>
    <w:pitch w:val="variable"/>
    <w:sig w:usb0="80000063"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Lucida Grande">
    <w:altName w:val="Lucida Sans"/>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8666A00"/>
    <w:lvl w:ilvl="0" w:tplc="20024BD4">
      <w:numFmt w:val="none"/>
      <w:lvlText w:val=""/>
      <w:lvlJc w:val="left"/>
      <w:pPr>
        <w:tabs>
          <w:tab w:val="num" w:pos="360"/>
        </w:tabs>
      </w:pPr>
    </w:lvl>
    <w:lvl w:ilvl="1" w:tplc="83361074">
      <w:numFmt w:val="decimal"/>
      <w:lvlText w:val=""/>
      <w:lvlJc w:val="left"/>
    </w:lvl>
    <w:lvl w:ilvl="2" w:tplc="B268D1C2">
      <w:numFmt w:val="decimal"/>
      <w:lvlText w:val=""/>
      <w:lvlJc w:val="left"/>
    </w:lvl>
    <w:lvl w:ilvl="3" w:tplc="8F868B3A">
      <w:numFmt w:val="decimal"/>
      <w:lvlText w:val=""/>
      <w:lvlJc w:val="left"/>
    </w:lvl>
    <w:lvl w:ilvl="4" w:tplc="9EACCFEA">
      <w:numFmt w:val="decimal"/>
      <w:lvlText w:val=""/>
      <w:lvlJc w:val="left"/>
    </w:lvl>
    <w:lvl w:ilvl="5" w:tplc="00C4C5A6">
      <w:numFmt w:val="decimal"/>
      <w:lvlText w:val=""/>
      <w:lvlJc w:val="left"/>
    </w:lvl>
    <w:lvl w:ilvl="6" w:tplc="F5A69F16">
      <w:numFmt w:val="decimal"/>
      <w:lvlText w:val=""/>
      <w:lvlJc w:val="left"/>
    </w:lvl>
    <w:lvl w:ilvl="7" w:tplc="A6CEBD6E">
      <w:numFmt w:val="decimal"/>
      <w:lvlText w:val=""/>
      <w:lvlJc w:val="left"/>
    </w:lvl>
    <w:lvl w:ilvl="8" w:tplc="D2407F22">
      <w:numFmt w:val="decimal"/>
      <w:lvlText w:val=""/>
      <w:lvlJc w:val="left"/>
    </w:lvl>
  </w:abstractNum>
  <w:abstractNum w:abstractNumId="1">
    <w:nsid w:val="276D4739"/>
    <w:multiLevelType w:val="hybridMultilevel"/>
    <w:tmpl w:val="B2365350"/>
    <w:lvl w:ilvl="0" w:tplc="6E1C9E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0717D"/>
    <w:multiLevelType w:val="hybridMultilevel"/>
    <w:tmpl w:val="B2365350"/>
    <w:lvl w:ilvl="0" w:tplc="6E1C9E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C6B77"/>
    <w:multiLevelType w:val="hybridMultilevel"/>
    <w:tmpl w:val="4C1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B1"/>
    <w:rsid w:val="000811B8"/>
    <w:rsid w:val="001B7479"/>
    <w:rsid w:val="002645A7"/>
    <w:rsid w:val="004B6A5D"/>
    <w:rsid w:val="007031B1"/>
    <w:rsid w:val="007400C2"/>
    <w:rsid w:val="00904669"/>
    <w:rsid w:val="00A34A6F"/>
    <w:rsid w:val="00AD7F9C"/>
    <w:rsid w:val="00FC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34A6F"/>
    <w:pPr>
      <w:keepNext/>
      <w:spacing w:before="100" w:beforeAutospacing="1" w:after="100" w:afterAutospacing="1"/>
      <w:outlineLvl w:val="4"/>
    </w:pPr>
    <w:rPr>
      <w:rFonts w:ascii="Georgia" w:eastAsia="Times New Roman" w:hAnsi="Georg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5A7"/>
    <w:rPr>
      <w:rFonts w:ascii="Tahoma" w:hAnsi="Tahoma" w:cs="Tahoma"/>
      <w:sz w:val="16"/>
      <w:szCs w:val="16"/>
    </w:rPr>
  </w:style>
  <w:style w:type="character" w:customStyle="1" w:styleId="BalloonTextChar">
    <w:name w:val="Balloon Text Char"/>
    <w:basedOn w:val="DefaultParagraphFont"/>
    <w:link w:val="BalloonText"/>
    <w:uiPriority w:val="99"/>
    <w:semiHidden/>
    <w:rsid w:val="002645A7"/>
    <w:rPr>
      <w:rFonts w:ascii="Tahoma" w:hAnsi="Tahoma" w:cs="Tahoma"/>
      <w:sz w:val="16"/>
      <w:szCs w:val="16"/>
    </w:rPr>
  </w:style>
  <w:style w:type="character" w:styleId="Hyperlink">
    <w:name w:val="Hyperlink"/>
    <w:uiPriority w:val="99"/>
    <w:unhideWhenUsed/>
    <w:rsid w:val="002645A7"/>
    <w:rPr>
      <w:color w:val="0000FF"/>
      <w:u w:val="single"/>
    </w:rPr>
  </w:style>
  <w:style w:type="character" w:customStyle="1" w:styleId="Heading5Char">
    <w:name w:val="Heading 5 Char"/>
    <w:basedOn w:val="DefaultParagraphFont"/>
    <w:link w:val="Heading5"/>
    <w:rsid w:val="00A34A6F"/>
    <w:rPr>
      <w:rFonts w:ascii="Georgia" w:eastAsia="Times New Roman" w:hAnsi="Georgia" w:cs="Times New Roman"/>
      <w:b/>
      <w:bCs/>
    </w:rPr>
  </w:style>
  <w:style w:type="paragraph" w:styleId="BodyText">
    <w:name w:val="Body Text"/>
    <w:basedOn w:val="Normal"/>
    <w:link w:val="BodyTextChar"/>
    <w:rsid w:val="00A34A6F"/>
    <w:pPr>
      <w:spacing w:before="100" w:beforeAutospacing="1" w:after="100" w:afterAutospacing="1"/>
    </w:pPr>
    <w:rPr>
      <w:rFonts w:ascii="Georgia" w:eastAsia="Times New Roman" w:hAnsi="Georgia" w:cs="Times New Roman"/>
    </w:rPr>
  </w:style>
  <w:style w:type="character" w:customStyle="1" w:styleId="BodyTextChar">
    <w:name w:val="Body Text Char"/>
    <w:basedOn w:val="DefaultParagraphFont"/>
    <w:link w:val="BodyText"/>
    <w:rsid w:val="00A34A6F"/>
    <w:rPr>
      <w:rFonts w:ascii="Georgia" w:eastAsia="Times New Roman" w:hAnsi="Georgia" w:cs="Times New Roman"/>
    </w:rPr>
  </w:style>
  <w:style w:type="paragraph" w:styleId="BodyTextIndent2">
    <w:name w:val="Body Text Indent 2"/>
    <w:basedOn w:val="Normal"/>
    <w:link w:val="BodyTextIndent2Char"/>
    <w:uiPriority w:val="99"/>
    <w:semiHidden/>
    <w:unhideWhenUsed/>
    <w:rsid w:val="00904669"/>
    <w:pPr>
      <w:spacing w:after="120" w:line="480" w:lineRule="auto"/>
      <w:ind w:left="360"/>
    </w:pPr>
  </w:style>
  <w:style w:type="character" w:customStyle="1" w:styleId="BodyTextIndent2Char">
    <w:name w:val="Body Text Indent 2 Char"/>
    <w:basedOn w:val="DefaultParagraphFont"/>
    <w:link w:val="BodyTextIndent2"/>
    <w:uiPriority w:val="99"/>
    <w:semiHidden/>
    <w:rsid w:val="00904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34A6F"/>
    <w:pPr>
      <w:keepNext/>
      <w:spacing w:before="100" w:beforeAutospacing="1" w:after="100" w:afterAutospacing="1"/>
      <w:outlineLvl w:val="4"/>
    </w:pPr>
    <w:rPr>
      <w:rFonts w:ascii="Georgia" w:eastAsia="Times New Roman" w:hAnsi="Georg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5A7"/>
    <w:rPr>
      <w:rFonts w:ascii="Tahoma" w:hAnsi="Tahoma" w:cs="Tahoma"/>
      <w:sz w:val="16"/>
      <w:szCs w:val="16"/>
    </w:rPr>
  </w:style>
  <w:style w:type="character" w:customStyle="1" w:styleId="BalloonTextChar">
    <w:name w:val="Balloon Text Char"/>
    <w:basedOn w:val="DefaultParagraphFont"/>
    <w:link w:val="BalloonText"/>
    <w:uiPriority w:val="99"/>
    <w:semiHidden/>
    <w:rsid w:val="002645A7"/>
    <w:rPr>
      <w:rFonts w:ascii="Tahoma" w:hAnsi="Tahoma" w:cs="Tahoma"/>
      <w:sz w:val="16"/>
      <w:szCs w:val="16"/>
    </w:rPr>
  </w:style>
  <w:style w:type="character" w:styleId="Hyperlink">
    <w:name w:val="Hyperlink"/>
    <w:uiPriority w:val="99"/>
    <w:unhideWhenUsed/>
    <w:rsid w:val="002645A7"/>
    <w:rPr>
      <w:color w:val="0000FF"/>
      <w:u w:val="single"/>
    </w:rPr>
  </w:style>
  <w:style w:type="character" w:customStyle="1" w:styleId="Heading5Char">
    <w:name w:val="Heading 5 Char"/>
    <w:basedOn w:val="DefaultParagraphFont"/>
    <w:link w:val="Heading5"/>
    <w:rsid w:val="00A34A6F"/>
    <w:rPr>
      <w:rFonts w:ascii="Georgia" w:eastAsia="Times New Roman" w:hAnsi="Georgia" w:cs="Times New Roman"/>
      <w:b/>
      <w:bCs/>
    </w:rPr>
  </w:style>
  <w:style w:type="paragraph" w:styleId="BodyText">
    <w:name w:val="Body Text"/>
    <w:basedOn w:val="Normal"/>
    <w:link w:val="BodyTextChar"/>
    <w:rsid w:val="00A34A6F"/>
    <w:pPr>
      <w:spacing w:before="100" w:beforeAutospacing="1" w:after="100" w:afterAutospacing="1"/>
    </w:pPr>
    <w:rPr>
      <w:rFonts w:ascii="Georgia" w:eastAsia="Times New Roman" w:hAnsi="Georgia" w:cs="Times New Roman"/>
    </w:rPr>
  </w:style>
  <w:style w:type="character" w:customStyle="1" w:styleId="BodyTextChar">
    <w:name w:val="Body Text Char"/>
    <w:basedOn w:val="DefaultParagraphFont"/>
    <w:link w:val="BodyText"/>
    <w:rsid w:val="00A34A6F"/>
    <w:rPr>
      <w:rFonts w:ascii="Georgia" w:eastAsia="Times New Roman" w:hAnsi="Georgia" w:cs="Times New Roman"/>
    </w:rPr>
  </w:style>
  <w:style w:type="paragraph" w:styleId="BodyTextIndent2">
    <w:name w:val="Body Text Indent 2"/>
    <w:basedOn w:val="Normal"/>
    <w:link w:val="BodyTextIndent2Char"/>
    <w:uiPriority w:val="99"/>
    <w:semiHidden/>
    <w:unhideWhenUsed/>
    <w:rsid w:val="00904669"/>
    <w:pPr>
      <w:spacing w:after="120" w:line="480" w:lineRule="auto"/>
      <w:ind w:left="360"/>
    </w:pPr>
  </w:style>
  <w:style w:type="character" w:customStyle="1" w:styleId="BodyTextIndent2Char">
    <w:name w:val="Body Text Indent 2 Char"/>
    <w:basedOn w:val="DefaultParagraphFont"/>
    <w:link w:val="BodyTextIndent2"/>
    <w:uiPriority w:val="99"/>
    <w:semiHidden/>
    <w:rsid w:val="0090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iddle@purdu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liddle@purdue.edu" TargetMode="External"/><Relationship Id="rId12" Type="http://schemas.openxmlformats.org/officeDocument/2006/relationships/hyperlink" Target="http://www.lib.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iddle@purdue.edu" TargetMode="External"/><Relationship Id="rId11" Type="http://schemas.openxmlformats.org/officeDocument/2006/relationships/hyperlink" Target="http://owl.english.purdue.edu/" TargetMode="External"/><Relationship Id="rId5" Type="http://schemas.openxmlformats.org/officeDocument/2006/relationships/webSettings" Target="webSettings.xml"/><Relationship Id="rId10" Type="http://schemas.openxmlformats.org/officeDocument/2006/relationships/hyperlink" Target="http://www.purdue.edu/drc" TargetMode="External"/><Relationship Id="rId4" Type="http://schemas.openxmlformats.org/officeDocument/2006/relationships/settings" Target="settings.xml"/><Relationship Id="rId9" Type="http://schemas.openxmlformats.org/officeDocument/2006/relationships/hyperlink" Target="mailto:dliddle@purdu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2012-12-06T16:14:00Z</dcterms:created>
  <dcterms:modified xsi:type="dcterms:W3CDTF">2012-12-06T16:14:00Z</dcterms:modified>
</cp:coreProperties>
</file>